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0F" w:rsidRDefault="00202F0F">
      <w:pPr>
        <w:rPr>
          <w:lang w:val="bs-Latn-BA"/>
        </w:rPr>
      </w:pPr>
    </w:p>
    <w:p w:rsidR="00B56CBD" w:rsidRDefault="005E56BB">
      <w:r>
        <w:rPr>
          <w:rFonts w:ascii="Arial" w:hAnsi="Arial" w:cs="Arial"/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AB68" wp14:editId="5E90627C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E09" w:rsidRPr="00EE30AB" w:rsidRDefault="00400E09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:rsidR="00400E09" w:rsidRPr="00EE30AB" w:rsidRDefault="00400E09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:rsidR="00400E09" w:rsidRPr="00EE30AB" w:rsidRDefault="00400E09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:rsidR="00400E09" w:rsidRPr="00EE30AB" w:rsidRDefault="00400E09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:rsidR="00400E09" w:rsidRPr="00EE30AB" w:rsidRDefault="00400E09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AB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:rsidR="00400E09" w:rsidRPr="00EE30AB" w:rsidRDefault="00400E09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:rsidR="00400E09" w:rsidRPr="00EE30AB" w:rsidRDefault="00400E09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:rsidR="00400E09" w:rsidRPr="00EE30AB" w:rsidRDefault="00400E09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:rsidR="00400E09" w:rsidRPr="00EE30AB" w:rsidRDefault="00400E09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:rsidR="00400E09" w:rsidRPr="00EE30AB" w:rsidRDefault="00400E09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202F0F" w:rsidRDefault="00202F0F"/>
    <w:p w:rsidR="00202F0F" w:rsidRDefault="00202F0F">
      <w:r w:rsidRPr="00A15A1E">
        <w:rPr>
          <w:noProof/>
          <w:color w:val="002060"/>
          <w:sz w:val="40"/>
          <w:szCs w:val="40"/>
          <w:lang w:val="hr-BA" w:eastAsia="hr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416011" wp14:editId="130F32B0">
                <wp:simplePos x="0" y="0"/>
                <wp:positionH relativeFrom="page">
                  <wp:posOffset>4630420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E09" w:rsidRPr="005F5E47" w:rsidRDefault="00400E09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:rsidR="00400E09" w:rsidRPr="005F5E47" w:rsidRDefault="00400E09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6011" id="Text Box 9" o:spid="_x0000_s1027" type="#_x0000_t202" style="position:absolute;margin-left:364.6pt;margin-top:147.85pt;width:120.65pt;height: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" stroked="f">
                <v:textbox inset="0,0,0,0">
                  <w:txbxContent>
                    <w:p w:rsidR="00400E09" w:rsidRPr="005F5E47" w:rsidRDefault="00400E09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:rsidR="00400E09" w:rsidRPr="005F5E47" w:rsidRDefault="00400E09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6CBD" w:rsidRDefault="00B56CBD"/>
    <w:p w:rsidR="00B56CBD" w:rsidRDefault="00B56CBD"/>
    <w:p w:rsidR="00B56CBD" w:rsidRDefault="00B56CBD"/>
    <w:p w:rsidR="00B56CBD" w:rsidRDefault="00B56CBD"/>
    <w:p w:rsidR="004354E9" w:rsidRPr="00A15A1E" w:rsidRDefault="005E56BB" w:rsidP="00B56CBD">
      <w:pPr>
        <w:jc w:val="center"/>
        <w:rPr>
          <w:color w:val="002060"/>
          <w:sz w:val="40"/>
          <w:szCs w:val="40"/>
        </w:rPr>
      </w:pPr>
      <w:r>
        <w:rPr>
          <w:noProof/>
          <w:lang w:val="hr-BA" w:eastAsia="hr-BA"/>
        </w:rPr>
        <w:drawing>
          <wp:anchor distT="0" distB="0" distL="114300" distR="114300" simplePos="0" relativeHeight="251661312" behindDoc="1" locked="1" layoutInCell="1" allowOverlap="1" wp14:anchorId="0E6AF80B" wp14:editId="38BA6EC6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CBD" w:rsidRPr="00A15A1E">
        <w:rPr>
          <w:color w:val="002060"/>
          <w:sz w:val="40"/>
          <w:szCs w:val="40"/>
        </w:rPr>
        <w:t>TEHNIČKI ZADATAK</w:t>
      </w:r>
    </w:p>
    <w:p w:rsidR="001B2634" w:rsidRDefault="00B56CBD" w:rsidP="00B56CBD">
      <w:pPr>
        <w:jc w:val="center"/>
        <w:rPr>
          <w:color w:val="002060"/>
          <w:sz w:val="40"/>
          <w:szCs w:val="40"/>
        </w:rPr>
      </w:pPr>
      <w:r w:rsidRPr="00A15A1E">
        <w:rPr>
          <w:color w:val="002060"/>
          <w:sz w:val="40"/>
          <w:szCs w:val="40"/>
        </w:rPr>
        <w:t>Za izbor dobavljača za</w:t>
      </w:r>
      <w:r w:rsidR="00F01153">
        <w:rPr>
          <w:color w:val="002060"/>
          <w:sz w:val="40"/>
          <w:szCs w:val="40"/>
        </w:rPr>
        <w:t xml:space="preserve"> pružanje usluge</w:t>
      </w:r>
      <w:r w:rsidRPr="00A15A1E">
        <w:rPr>
          <w:color w:val="002060"/>
          <w:sz w:val="40"/>
          <w:szCs w:val="40"/>
        </w:rPr>
        <w:t xml:space="preserve"> </w:t>
      </w:r>
      <w:r w:rsidR="0050182A">
        <w:rPr>
          <w:color w:val="002060"/>
          <w:sz w:val="40"/>
          <w:szCs w:val="40"/>
        </w:rPr>
        <w:t>održavanje i s</w:t>
      </w:r>
      <w:r w:rsidR="00F01153">
        <w:rPr>
          <w:color w:val="002060"/>
          <w:sz w:val="40"/>
          <w:szCs w:val="40"/>
        </w:rPr>
        <w:t xml:space="preserve">ervisiranje </w:t>
      </w:r>
      <w:r w:rsidR="00846551">
        <w:rPr>
          <w:color w:val="002060"/>
          <w:sz w:val="40"/>
          <w:szCs w:val="40"/>
        </w:rPr>
        <w:t xml:space="preserve">sistema klimatizacije, grijanja i hlađenja </w:t>
      </w:r>
      <w:r w:rsidR="00472A93">
        <w:rPr>
          <w:color w:val="002060"/>
          <w:sz w:val="40"/>
          <w:szCs w:val="40"/>
        </w:rPr>
        <w:t>(KGH) na BS G-Petrol</w:t>
      </w:r>
    </w:p>
    <w:p w:rsidR="001B2634" w:rsidRDefault="001B2634" w:rsidP="00B56CBD">
      <w:pPr>
        <w:jc w:val="center"/>
        <w:rPr>
          <w:color w:val="002060"/>
          <w:sz w:val="40"/>
          <w:szCs w:val="40"/>
        </w:rPr>
      </w:pPr>
    </w:p>
    <w:p w:rsidR="00A15A1E" w:rsidRDefault="005D4061" w:rsidP="00A15A1E">
      <w:pPr>
        <w:jc w:val="center"/>
        <w:rPr>
          <w:b/>
          <w:color w:val="002060"/>
        </w:rPr>
      </w:pPr>
      <w:r>
        <w:rPr>
          <w:b/>
          <w:color w:val="002060"/>
        </w:rPr>
        <w:t>Sektor Maloprodaja</w:t>
      </w:r>
    </w:p>
    <w:p w:rsidR="00A15A1E" w:rsidRDefault="002D55E6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Sarajevo </w:t>
      </w:r>
      <w:r w:rsidR="006C169C">
        <w:rPr>
          <w:b/>
          <w:color w:val="002060"/>
        </w:rPr>
        <w:t>26.08.2025</w:t>
      </w:r>
      <w:r w:rsidR="007D7D63">
        <w:rPr>
          <w:b/>
          <w:color w:val="002060"/>
        </w:rPr>
        <w:t>.</w:t>
      </w:r>
      <w:r w:rsidR="00A15A1E" w:rsidRPr="00A15A1E">
        <w:rPr>
          <w:b/>
          <w:color w:val="002060"/>
        </w:rPr>
        <w:t xml:space="preserve"> godine</w:t>
      </w:r>
    </w:p>
    <w:p w:rsidR="005D4061" w:rsidRPr="00A15A1E" w:rsidRDefault="005D4061" w:rsidP="00A15A1E">
      <w:pPr>
        <w:jc w:val="center"/>
        <w:rPr>
          <w:b/>
          <w:color w:val="002060"/>
        </w:rPr>
      </w:pPr>
    </w:p>
    <w:p w:rsidR="006E1805" w:rsidRDefault="006E1805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E1805" w:rsidRDefault="006E1805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E1805" w:rsidRDefault="006E1805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E1805" w:rsidRDefault="006E1805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E1805" w:rsidRDefault="006E1805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6E1805" w:rsidRDefault="006E1805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:rsidR="007C589C" w:rsidRDefault="007C589C" w:rsidP="007C589C">
      <w:pPr>
        <w:jc w:val="center"/>
        <w:rPr>
          <w:b/>
          <w:color w:val="002060"/>
          <w:sz w:val="40"/>
          <w:szCs w:val="40"/>
          <w:u w:val="single"/>
        </w:rPr>
      </w:pPr>
      <w:r w:rsidRPr="00A15A1E">
        <w:rPr>
          <w:b/>
          <w:color w:val="002060"/>
          <w:sz w:val="40"/>
          <w:szCs w:val="40"/>
          <w:u w:val="single"/>
        </w:rPr>
        <w:lastRenderedPageBreak/>
        <w:t>TEHNIČKI ZADATAK</w:t>
      </w:r>
    </w:p>
    <w:p w:rsidR="007C589C" w:rsidRDefault="00846551" w:rsidP="007C589C">
      <w:pPr>
        <w:jc w:val="center"/>
        <w:rPr>
          <w:color w:val="002060"/>
        </w:rPr>
      </w:pPr>
      <w:r w:rsidRPr="00846551">
        <w:rPr>
          <w:color w:val="002060"/>
        </w:rPr>
        <w:t>ZA IZBOR DOBAVLJAČA ZA PRUŽANJE USLUGE ODRŽAVANJE I SERVISIRANJE SISTEMA KLIMATIZACIJE, GRIJANJA I HLAĐENJA</w:t>
      </w:r>
      <w:r w:rsidR="00472A93">
        <w:rPr>
          <w:color w:val="002060"/>
        </w:rPr>
        <w:t xml:space="preserve"> (KGH) NA BS G-PETROL</w:t>
      </w:r>
    </w:p>
    <w:p w:rsidR="007C589C" w:rsidRPr="009267D7" w:rsidRDefault="007C589C" w:rsidP="007C589C">
      <w:pPr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p w:rsidR="007C589C" w:rsidRPr="002E584B" w:rsidRDefault="007C589C" w:rsidP="007C589C">
      <w:pPr>
        <w:jc w:val="both"/>
        <w:rPr>
          <w:rFonts w:ascii="Arial" w:hAnsi="Arial" w:cs="Arial"/>
          <w:b/>
          <w:color w:val="0070C0"/>
          <w:u w:val="single"/>
        </w:rPr>
      </w:pPr>
      <w:r w:rsidRPr="002E584B">
        <w:rPr>
          <w:rFonts w:ascii="Arial" w:hAnsi="Arial" w:cs="Arial"/>
          <w:b/>
          <w:color w:val="0070C0"/>
          <w:u w:val="single"/>
        </w:rPr>
        <w:t>PREDMET TEHNIČKOG ZADATKA</w:t>
      </w:r>
    </w:p>
    <w:p w:rsidR="00846551" w:rsidRDefault="007C589C" w:rsidP="007C589C">
      <w:pPr>
        <w:spacing w:after="0" w:line="240" w:lineRule="auto"/>
        <w:jc w:val="both"/>
        <w:rPr>
          <w:rFonts w:ascii="Arial" w:eastAsia="MS Mincho" w:hAnsi="Arial" w:cs="Arial"/>
        </w:rPr>
      </w:pPr>
      <w:r w:rsidRPr="002E584B">
        <w:rPr>
          <w:rFonts w:ascii="Arial" w:eastAsia="MS Mincho" w:hAnsi="Arial" w:cs="Arial"/>
        </w:rPr>
        <w:t xml:space="preserve">Predmet ovog Tehničkog zadatka je </w:t>
      </w:r>
      <w:r>
        <w:rPr>
          <w:rFonts w:ascii="Arial" w:eastAsia="MS Mincho" w:hAnsi="Arial" w:cs="Arial"/>
        </w:rPr>
        <w:t>definisanje</w:t>
      </w:r>
      <w:r w:rsidR="00846551">
        <w:rPr>
          <w:rFonts w:ascii="Arial" w:eastAsia="MS Mincho" w:hAnsi="Arial" w:cs="Arial"/>
        </w:rPr>
        <w:t xml:space="preserve"> vrste</w:t>
      </w:r>
      <w:r w:rsidRPr="002E584B">
        <w:rPr>
          <w:rFonts w:ascii="Arial" w:eastAsia="MS Mincho" w:hAnsi="Arial" w:cs="Arial"/>
        </w:rPr>
        <w:t xml:space="preserve"> i način</w:t>
      </w:r>
      <w:r w:rsidR="00846551">
        <w:rPr>
          <w:rFonts w:ascii="Arial" w:eastAsia="MS Mincho" w:hAnsi="Arial" w:cs="Arial"/>
        </w:rPr>
        <w:t>a</w:t>
      </w:r>
      <w:r w:rsidRPr="002E584B">
        <w:rPr>
          <w:rFonts w:ascii="Arial" w:eastAsia="MS Mincho" w:hAnsi="Arial" w:cs="Arial"/>
        </w:rPr>
        <w:t xml:space="preserve"> tehničkog održavanja</w:t>
      </w:r>
      <w:r w:rsidR="00846551">
        <w:rPr>
          <w:rFonts w:ascii="Arial" w:eastAsia="MS Mincho" w:hAnsi="Arial" w:cs="Arial"/>
        </w:rPr>
        <w:t xml:space="preserve"> Klimatizacijskih sistema grijanja, hlađenja i vetilacije (KGH) na objektima, benzinskim stanicama G-Petrol d.o.o. Sarajevo, te naćina obračuna usluga za održavanje istih.</w:t>
      </w:r>
    </w:p>
    <w:p w:rsidR="00846551" w:rsidRDefault="00846551" w:rsidP="007C589C">
      <w:pPr>
        <w:spacing w:after="0" w:line="240" w:lineRule="auto"/>
        <w:jc w:val="both"/>
        <w:rPr>
          <w:rFonts w:ascii="Arial" w:eastAsia="MS Mincho" w:hAnsi="Arial" w:cs="Arial"/>
        </w:rPr>
      </w:pPr>
    </w:p>
    <w:p w:rsidR="00846551" w:rsidRDefault="00846551" w:rsidP="007C589C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Objekti i oprema koji su predmet Tehničkog zadatka se nalaze</w:t>
      </w:r>
      <w:r w:rsidR="00E83C6F">
        <w:rPr>
          <w:rFonts w:ascii="Arial" w:eastAsia="MS Mincho" w:hAnsi="Arial" w:cs="Arial"/>
        </w:rPr>
        <w:t xml:space="preserve"> </w:t>
      </w:r>
      <w:r w:rsidR="00787F2B">
        <w:rPr>
          <w:rFonts w:ascii="Arial" w:eastAsia="MS Mincho" w:hAnsi="Arial" w:cs="Arial"/>
        </w:rPr>
        <w:t>n</w:t>
      </w:r>
      <w:r w:rsidR="00EE1945">
        <w:rPr>
          <w:rFonts w:ascii="Arial" w:eastAsia="MS Mincho" w:hAnsi="Arial" w:cs="Arial"/>
        </w:rPr>
        <w:t>a 41</w:t>
      </w:r>
      <w:r w:rsidR="00E83C6F">
        <w:rPr>
          <w:rFonts w:ascii="Arial" w:eastAsia="MS Mincho" w:hAnsi="Arial" w:cs="Arial"/>
        </w:rPr>
        <w:t xml:space="preserve"> lokacija </w:t>
      </w:r>
      <w:r w:rsidR="004A3BC1">
        <w:rPr>
          <w:rFonts w:ascii="Arial" w:eastAsia="MS Mincho" w:hAnsi="Arial" w:cs="Arial"/>
        </w:rPr>
        <w:t>u Bosni i Hercegovini</w:t>
      </w:r>
      <w:r w:rsidR="00E83C6F">
        <w:rPr>
          <w:rFonts w:ascii="Arial" w:eastAsia="MS Mincho" w:hAnsi="Arial" w:cs="Arial"/>
        </w:rPr>
        <w:t>, na adresama kao u Prilogu 1 ovog Tehničkog zadatka.</w:t>
      </w:r>
    </w:p>
    <w:p w:rsidR="00787F2B" w:rsidRDefault="004A3BC1" w:rsidP="007C589C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Objekti su podijeljeni u 2 teritorijalne regije (I, II)</w:t>
      </w:r>
    </w:p>
    <w:p w:rsidR="004A3BC1" w:rsidRDefault="004A3BC1" w:rsidP="007C589C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Izbor dobavljača se vrši za svaku regiju posebno.</w:t>
      </w:r>
    </w:p>
    <w:p w:rsidR="004A3BC1" w:rsidRDefault="004A3BC1" w:rsidP="007C589C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Dobavljači mogu da konkurišu za jednu ili dvije regije.</w:t>
      </w:r>
    </w:p>
    <w:p w:rsidR="004A3BC1" w:rsidRDefault="004A3BC1" w:rsidP="007C589C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Dobavljači mogu imati podizvođača za pojedine regije, a za koje moraju imati potpisan Ugovor o tehničkoj suradnji.</w:t>
      </w:r>
    </w:p>
    <w:p w:rsidR="004A3BC1" w:rsidRDefault="004A3BC1" w:rsidP="007C589C">
      <w:pPr>
        <w:spacing w:after="0" w:line="240" w:lineRule="auto"/>
        <w:jc w:val="both"/>
        <w:rPr>
          <w:rFonts w:ascii="Arial" w:eastAsia="MS Mincho" w:hAnsi="Arial" w:cs="Arial"/>
        </w:rPr>
      </w:pPr>
    </w:p>
    <w:p w:rsidR="00787F2B" w:rsidRPr="002E584B" w:rsidRDefault="00787F2B" w:rsidP="00787F2B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G-</w:t>
      </w:r>
      <w:r w:rsidRPr="006E6A42">
        <w:rPr>
          <w:rFonts w:ascii="Arial" w:eastAsia="MS Mincho" w:hAnsi="Arial" w:cs="Arial"/>
        </w:rPr>
        <w:t>Petrol zadržava pravo da promjeni listu objekata BS koji su predmet Tehničkog Zadatka /Ugovora (izgradnja novih objekata BS, Terminala, zakup BS, zatvaranje, preuzimanje novih BS ili iz bilo kojeg drugog razloga)</w:t>
      </w:r>
      <w:r>
        <w:rPr>
          <w:rFonts w:ascii="Arial" w:eastAsia="MS Mincho" w:hAnsi="Arial" w:cs="Arial"/>
        </w:rPr>
        <w:t>.</w:t>
      </w:r>
    </w:p>
    <w:p w:rsidR="00787F2B" w:rsidRDefault="00787F2B" w:rsidP="007C589C">
      <w:pPr>
        <w:spacing w:after="0" w:line="240" w:lineRule="auto"/>
        <w:jc w:val="both"/>
        <w:rPr>
          <w:rFonts w:ascii="Arial" w:eastAsia="MS Mincho" w:hAnsi="Arial" w:cs="Arial"/>
        </w:rPr>
      </w:pPr>
    </w:p>
    <w:p w:rsidR="00E83C6F" w:rsidRDefault="00E83C6F" w:rsidP="007C589C">
      <w:pPr>
        <w:spacing w:after="0" w:line="240" w:lineRule="auto"/>
        <w:jc w:val="both"/>
        <w:rPr>
          <w:rFonts w:ascii="Arial" w:eastAsia="MS Mincho" w:hAnsi="Arial" w:cs="Arial"/>
        </w:rPr>
      </w:pPr>
    </w:p>
    <w:p w:rsidR="00E83C6F" w:rsidRPr="008641D3" w:rsidRDefault="00E83C6F" w:rsidP="00E83C6F">
      <w:pPr>
        <w:rPr>
          <w:rFonts w:ascii="Arial" w:hAnsi="Arial" w:cs="Arial"/>
          <w:b/>
          <w:color w:val="0070C0"/>
          <w:u w:val="single"/>
        </w:rPr>
      </w:pPr>
      <w:r>
        <w:rPr>
          <w:rFonts w:ascii="Arial" w:hAnsi="Arial" w:cs="Arial"/>
          <w:b/>
          <w:color w:val="0070C0"/>
          <w:u w:val="single"/>
        </w:rPr>
        <w:t>TEHNIČKO ODRŽAVANJE OPREME I OBJEKATA</w:t>
      </w:r>
    </w:p>
    <w:p w:rsidR="00E83C6F" w:rsidRDefault="00E83C6F" w:rsidP="007C589C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Tehničko održavanje opreme podrazumijeva održavanje opreme sa spiska iz Priloga 1, ovog Tehničkog zadatka, u potpunosti prema zahtjevima naručioca, definisanim u radnoj proceduri održavanja benzinskih stanica G-Petrola.</w:t>
      </w:r>
    </w:p>
    <w:p w:rsidR="00E83C6F" w:rsidRDefault="00E83C6F" w:rsidP="007C589C">
      <w:pPr>
        <w:spacing w:after="0" w:line="240" w:lineRule="auto"/>
        <w:jc w:val="both"/>
        <w:rPr>
          <w:rFonts w:ascii="Arial" w:eastAsia="MS Mincho" w:hAnsi="Arial" w:cs="Arial"/>
        </w:rPr>
      </w:pPr>
    </w:p>
    <w:p w:rsidR="00E83C6F" w:rsidRPr="0046519A" w:rsidRDefault="00E83C6F" w:rsidP="007C589C">
      <w:pPr>
        <w:spacing w:after="0" w:line="240" w:lineRule="auto"/>
        <w:jc w:val="both"/>
        <w:rPr>
          <w:rFonts w:ascii="Arial" w:eastAsia="MS Mincho" w:hAnsi="Arial" w:cs="Arial"/>
          <w:b/>
        </w:rPr>
      </w:pPr>
      <w:r w:rsidRPr="0046519A">
        <w:rPr>
          <w:rFonts w:ascii="Arial" w:eastAsia="MS Mincho" w:hAnsi="Arial" w:cs="Arial"/>
          <w:b/>
        </w:rPr>
        <w:t>Tehničko održavanje obuhvata:</w:t>
      </w:r>
    </w:p>
    <w:p w:rsidR="00E83C6F" w:rsidRDefault="00E83C6F" w:rsidP="00E83C6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Redovne – periodične preventivne preglede – servise sistema KGH, prema listi periodičnog-redovnog pregleda kao u Prilogu 3, ovog Tehničkog zadatka (dva puta godišnje-period pred ljeto i zimu)</w:t>
      </w:r>
      <w:r w:rsidR="00EE1945">
        <w:rPr>
          <w:rFonts w:ascii="Arial" w:eastAsia="MS Mincho" w:hAnsi="Arial" w:cs="Arial"/>
        </w:rPr>
        <w:t>, a sve prema zahtjevu Naručioca,</w:t>
      </w:r>
    </w:p>
    <w:p w:rsidR="00E83C6F" w:rsidRDefault="00E83C6F" w:rsidP="00E83C6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Pregled i detekciju kvara ili nedostataka na opremi i instalacijama</w:t>
      </w:r>
      <w:r w:rsidR="00EE1945">
        <w:rPr>
          <w:rFonts w:ascii="Arial" w:eastAsia="MS Mincho" w:hAnsi="Arial" w:cs="Arial"/>
        </w:rPr>
        <w:t>.</w:t>
      </w:r>
    </w:p>
    <w:p w:rsidR="00E83C6F" w:rsidRDefault="00E83C6F" w:rsidP="00E83C6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Otklanjanje kvara</w:t>
      </w:r>
      <w:r w:rsidR="00EE1945">
        <w:rPr>
          <w:rFonts w:ascii="Arial" w:eastAsia="MS Mincho" w:hAnsi="Arial" w:cs="Arial"/>
        </w:rPr>
        <w:t>.</w:t>
      </w:r>
    </w:p>
    <w:p w:rsidR="00E83C6F" w:rsidRDefault="00E83C6F" w:rsidP="00E83C6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Zakonski propisanu kontrolu i izradu protokola</w:t>
      </w:r>
      <w:r w:rsidR="00EE1945">
        <w:rPr>
          <w:rFonts w:ascii="Arial" w:eastAsia="MS Mincho" w:hAnsi="Arial" w:cs="Arial"/>
        </w:rPr>
        <w:t>.</w:t>
      </w:r>
    </w:p>
    <w:p w:rsidR="00E83C6F" w:rsidRDefault="00E83C6F" w:rsidP="00E83C6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Ostale radove po nalogu Naručioca, a u vezi sa održavanjem sistema KGH.</w:t>
      </w:r>
    </w:p>
    <w:p w:rsidR="00E83C6F" w:rsidRDefault="00E83C6F" w:rsidP="0046519A">
      <w:pPr>
        <w:spacing w:after="0" w:line="240" w:lineRule="auto"/>
        <w:jc w:val="both"/>
        <w:rPr>
          <w:rFonts w:ascii="Arial" w:eastAsia="MS Mincho" w:hAnsi="Arial" w:cs="Arial"/>
        </w:rPr>
      </w:pPr>
    </w:p>
    <w:p w:rsidR="0046519A" w:rsidRDefault="0046519A" w:rsidP="0046519A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Usluge tehničkog održavanja KGH sistema će se raditi po principu </w:t>
      </w:r>
      <w:r w:rsidRPr="0046519A">
        <w:rPr>
          <w:rFonts w:ascii="Arial" w:eastAsia="MS Mincho" w:hAnsi="Arial" w:cs="Arial"/>
          <w:b/>
        </w:rPr>
        <w:t>„servisa po pozivu“</w:t>
      </w:r>
      <w:r>
        <w:rPr>
          <w:rFonts w:ascii="Arial" w:eastAsia="MS Mincho" w:hAnsi="Arial" w:cs="Arial"/>
        </w:rPr>
        <w:t>, a koje će se obraćunavati po Radnom satu (RS) servisne ekipe i obračunatoj ukupno pređenoj kilometraži, od bazne lokacije Servisera do lokacije intervencije. Izuzetak su preventivni godišnji pregledi kada je u cijenu preventivnog pregleda za jednu lokaciju (jednu BS) uključen i RS i pređeni kilometri.</w:t>
      </w:r>
    </w:p>
    <w:p w:rsidR="0046519A" w:rsidRDefault="0046519A" w:rsidP="0046519A">
      <w:pPr>
        <w:spacing w:after="0" w:line="240" w:lineRule="auto"/>
        <w:jc w:val="both"/>
        <w:rPr>
          <w:rFonts w:ascii="Arial" w:eastAsia="MS Mincho" w:hAnsi="Arial" w:cs="Arial"/>
        </w:rPr>
      </w:pPr>
    </w:p>
    <w:p w:rsidR="0046519A" w:rsidRDefault="0046519A" w:rsidP="0046519A">
      <w:pPr>
        <w:spacing w:after="0" w:line="240" w:lineRule="auto"/>
        <w:jc w:val="both"/>
        <w:rPr>
          <w:rFonts w:ascii="Arial" w:eastAsia="MS Mincho" w:hAnsi="Arial" w:cs="Arial"/>
        </w:rPr>
      </w:pPr>
      <w:r w:rsidRPr="001A3834">
        <w:rPr>
          <w:rFonts w:ascii="Arial" w:eastAsia="MS Mincho" w:hAnsi="Arial" w:cs="Arial"/>
          <w:b/>
        </w:rPr>
        <w:t>U radni sat servisne ekipe</w:t>
      </w:r>
      <w:r>
        <w:rPr>
          <w:rFonts w:ascii="Arial" w:eastAsia="MS Mincho" w:hAnsi="Arial" w:cs="Arial"/>
        </w:rPr>
        <w:t xml:space="preserve"> su uključeni svi troškovi usluga rada, a posebno se obrač</w:t>
      </w:r>
      <w:r w:rsidR="001A3834">
        <w:rPr>
          <w:rFonts w:ascii="Arial" w:eastAsia="MS Mincho" w:hAnsi="Arial" w:cs="Arial"/>
        </w:rPr>
        <w:t>unavaju samo rezervni dijelovi.</w:t>
      </w:r>
    </w:p>
    <w:p w:rsidR="0046519A" w:rsidRDefault="0046519A" w:rsidP="0046519A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Radni sat servisne ekipe predstavlja isključivo vrijeme provedeno na otklanjanju kvara na BS, bez obzira na to koliko je radnika angažovano na predmetnoj intervenciji, ili kakav je alat/sredstvo rada korišteno.</w:t>
      </w:r>
      <w:r w:rsidR="00787F2B">
        <w:rPr>
          <w:rFonts w:ascii="Arial" w:eastAsia="MS Mincho" w:hAnsi="Arial" w:cs="Arial"/>
        </w:rPr>
        <w:t xml:space="preserve"> Osim radnog sata i rezervnih dijelova iz cjenovnika ugovora (odnosno dijelova naznačenih na prethodno dostavljenoj ponudi), nikakvu dodatnu uslugu ili </w:t>
      </w:r>
      <w:r w:rsidR="00787F2B">
        <w:rPr>
          <w:rFonts w:ascii="Arial" w:eastAsia="MS Mincho" w:hAnsi="Arial" w:cs="Arial"/>
        </w:rPr>
        <w:lastRenderedPageBreak/>
        <w:t>materijal nije moguće fakturisati (noćenje, obrok, noćni rad, terenske dnevnice,...) odnosno Izvođač treba da sve svoje troškove planira u skladu sa ponuđenom cijenom Radnog sata.</w:t>
      </w:r>
    </w:p>
    <w:p w:rsidR="00787F2B" w:rsidRDefault="00787F2B" w:rsidP="0046519A">
      <w:pPr>
        <w:spacing w:after="0" w:line="240" w:lineRule="auto"/>
        <w:jc w:val="both"/>
        <w:rPr>
          <w:rFonts w:ascii="Arial" w:eastAsia="MS Mincho" w:hAnsi="Arial" w:cs="Arial"/>
        </w:rPr>
      </w:pPr>
    </w:p>
    <w:p w:rsidR="001A3834" w:rsidRDefault="00787F2B" w:rsidP="008D5023">
      <w:pPr>
        <w:spacing w:after="0" w:line="240" w:lineRule="auto"/>
        <w:jc w:val="both"/>
        <w:rPr>
          <w:rFonts w:ascii="Arial" w:hAnsi="Arial" w:cs="Arial"/>
        </w:rPr>
      </w:pPr>
      <w:r w:rsidRPr="00787F2B">
        <w:rPr>
          <w:rFonts w:ascii="Arial" w:eastAsia="MS Mincho" w:hAnsi="Arial" w:cs="Arial"/>
          <w:b/>
        </w:rPr>
        <w:t>Obračun pređenih kilometara</w:t>
      </w:r>
      <w:r>
        <w:rPr>
          <w:rFonts w:ascii="Arial" w:eastAsia="MS Mincho" w:hAnsi="Arial" w:cs="Arial"/>
        </w:rPr>
        <w:t xml:space="preserve"> uzima u obzir transport servisera, rezervnih dijelova, alata i ostalog materijala do mjesta intervencije</w:t>
      </w:r>
      <w:r w:rsidR="00B87D2A">
        <w:rPr>
          <w:rFonts w:ascii="Arial" w:eastAsia="MS Mincho" w:hAnsi="Arial" w:cs="Arial"/>
        </w:rPr>
        <w:t xml:space="preserve"> lokacije G-Petrol-a, obavezno uzmijaći u obračun samo jedan smjer</w:t>
      </w:r>
      <w:r>
        <w:rPr>
          <w:rFonts w:ascii="Arial" w:eastAsia="MS Mincho" w:hAnsi="Arial" w:cs="Arial"/>
        </w:rPr>
        <w:t>.</w:t>
      </w:r>
      <w:r w:rsidR="008D5023">
        <w:rPr>
          <w:rFonts w:ascii="Arial" w:eastAsia="MS Mincho" w:hAnsi="Arial" w:cs="Arial"/>
        </w:rPr>
        <w:t xml:space="preserve"> </w:t>
      </w:r>
      <w:r w:rsidR="00B87D2A">
        <w:rPr>
          <w:rFonts w:ascii="Arial" w:hAnsi="Arial" w:cs="Arial"/>
        </w:rPr>
        <w:t>Ako postoji više intervencija u nizu i na različitim lokacijama, obračunava se stvarno pređena kilometraža od najbliže lokacije servisera do prve lokacije na kojoj se vrši intervencija, dodavajući razdaljinu do sljedećih lokacija intervencije u tom danu, također obračun samo u jednom smjeru.</w:t>
      </w:r>
    </w:p>
    <w:p w:rsidR="00B20A73" w:rsidRDefault="00B20A73" w:rsidP="008D5023">
      <w:pPr>
        <w:spacing w:after="0" w:line="240" w:lineRule="auto"/>
        <w:jc w:val="both"/>
        <w:rPr>
          <w:rFonts w:ascii="Arial" w:hAnsi="Arial" w:cs="Arial"/>
        </w:rPr>
      </w:pPr>
    </w:p>
    <w:p w:rsidR="00B20A73" w:rsidRPr="008D5023" w:rsidRDefault="00B20A73" w:rsidP="008D5023">
      <w:pPr>
        <w:spacing w:after="0" w:line="240" w:lineRule="auto"/>
        <w:jc w:val="both"/>
        <w:rPr>
          <w:rFonts w:ascii="Arial" w:eastAsia="MS Mincho" w:hAnsi="Arial" w:cs="Arial"/>
        </w:rPr>
      </w:pPr>
      <w:r w:rsidRPr="00B20A73">
        <w:rPr>
          <w:rFonts w:ascii="Arial" w:eastAsia="MS Mincho" w:hAnsi="Arial" w:cs="Arial"/>
          <w:b/>
        </w:rPr>
        <w:t>Cijena za redovne – periodične preventivne preglede</w:t>
      </w:r>
      <w:r>
        <w:rPr>
          <w:rFonts w:ascii="Arial" w:eastAsia="MS Mincho" w:hAnsi="Arial" w:cs="Arial"/>
        </w:rPr>
        <w:t xml:space="preserve"> podrazumijeva cijnu po BS. Ova usluga podrazumijeva ko</w:t>
      </w:r>
      <w:r w:rsidR="00BB0AEB">
        <w:rPr>
          <w:rFonts w:ascii="Arial" w:eastAsia="MS Mincho" w:hAnsi="Arial" w:cs="Arial"/>
        </w:rPr>
        <w:t>m</w:t>
      </w:r>
      <w:r>
        <w:rPr>
          <w:rFonts w:ascii="Arial" w:eastAsia="MS Mincho" w:hAnsi="Arial" w:cs="Arial"/>
        </w:rPr>
        <w:t>pletnu uslugu pregleda sistema</w:t>
      </w:r>
      <w:r w:rsidR="00BB0AEB">
        <w:rPr>
          <w:rFonts w:ascii="Arial" w:eastAsia="MS Mincho" w:hAnsi="Arial" w:cs="Arial"/>
        </w:rPr>
        <w:t xml:space="preserve"> KGH</w:t>
      </w:r>
      <w:r>
        <w:rPr>
          <w:rFonts w:ascii="Arial" w:eastAsia="MS Mincho" w:hAnsi="Arial" w:cs="Arial"/>
        </w:rPr>
        <w:t>, čišćenja svih filtera na predmetnoj BS, dovoz i odvoz radnika, radne sate provedene na objektu kao i hemiju koja se koristi za čišćenje filtera. U ovom pregledu nije potrebna dopuna freona. Nikakve dodatne troškove nije moguće fakturisati po pitanju ove usluge.</w:t>
      </w:r>
    </w:p>
    <w:p w:rsidR="001A3834" w:rsidRDefault="001A3834" w:rsidP="0046519A">
      <w:pPr>
        <w:spacing w:after="0" w:line="240" w:lineRule="auto"/>
        <w:jc w:val="both"/>
        <w:rPr>
          <w:rFonts w:ascii="Arial" w:eastAsia="MS Mincho" w:hAnsi="Arial" w:cs="Arial"/>
        </w:rPr>
      </w:pPr>
    </w:p>
    <w:p w:rsidR="001A3834" w:rsidRDefault="001A3834" w:rsidP="0046519A">
      <w:pPr>
        <w:spacing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U slučaju da rezervni dio koji treba da se ugradi nije na cjenovniku, dobavljač je dužan </w:t>
      </w:r>
      <w:r w:rsidR="00B87D2A">
        <w:rPr>
          <w:rFonts w:ascii="Arial" w:eastAsia="MS Mincho" w:hAnsi="Arial" w:cs="Arial"/>
        </w:rPr>
        <w:t xml:space="preserve">da </w:t>
      </w:r>
      <w:r>
        <w:rPr>
          <w:rFonts w:ascii="Arial" w:eastAsia="MS Mincho" w:hAnsi="Arial" w:cs="Arial"/>
        </w:rPr>
        <w:t>dostavi ponudu na saglasnost ovlaštenoj osobi G-Petrola.</w:t>
      </w:r>
    </w:p>
    <w:p w:rsidR="001A3834" w:rsidRDefault="001A3834" w:rsidP="0046519A">
      <w:pPr>
        <w:spacing w:after="0" w:line="240" w:lineRule="auto"/>
        <w:jc w:val="both"/>
        <w:rPr>
          <w:rFonts w:ascii="Arial" w:eastAsia="MS Mincho" w:hAnsi="Arial" w:cs="Arial"/>
        </w:rPr>
      </w:pPr>
    </w:p>
    <w:p w:rsidR="001A3834" w:rsidRDefault="001A3834" w:rsidP="0046519A">
      <w:pPr>
        <w:spacing w:after="0" w:line="240" w:lineRule="auto"/>
        <w:jc w:val="both"/>
        <w:rPr>
          <w:rFonts w:ascii="Arial" w:eastAsia="MS Mincho" w:hAnsi="Arial" w:cs="Arial"/>
        </w:rPr>
      </w:pPr>
    </w:p>
    <w:p w:rsidR="001A3834" w:rsidRPr="002E584B" w:rsidRDefault="001A3834" w:rsidP="001A3834">
      <w:pPr>
        <w:jc w:val="both"/>
        <w:rPr>
          <w:rFonts w:ascii="Arial" w:hAnsi="Arial" w:cs="Arial"/>
          <w:b/>
          <w:color w:val="0070C0"/>
          <w:u w:val="single"/>
        </w:rPr>
      </w:pPr>
      <w:r w:rsidRPr="002E584B">
        <w:rPr>
          <w:rFonts w:ascii="Arial" w:hAnsi="Arial" w:cs="Arial"/>
          <w:b/>
          <w:color w:val="0070C0"/>
          <w:u w:val="single"/>
        </w:rPr>
        <w:t>PRIJAVA KVARA, RADNI NALOG I OTKLANJANJE KVARA</w:t>
      </w:r>
    </w:p>
    <w:p w:rsidR="001A3834" w:rsidRDefault="001A3834" w:rsidP="001A3834">
      <w:pPr>
        <w:spacing w:after="0"/>
        <w:jc w:val="both"/>
        <w:rPr>
          <w:rFonts w:ascii="Arial" w:hAnsi="Arial" w:cs="Arial"/>
        </w:rPr>
      </w:pPr>
      <w:r w:rsidRPr="002E584B">
        <w:rPr>
          <w:rFonts w:ascii="Arial" w:hAnsi="Arial" w:cs="Arial"/>
          <w:b/>
          <w:u w:val="single"/>
        </w:rPr>
        <w:t>Prijava Kvara</w:t>
      </w:r>
      <w:r>
        <w:rPr>
          <w:rFonts w:ascii="Arial" w:hAnsi="Arial" w:cs="Arial"/>
        </w:rPr>
        <w:t xml:space="preserve"> od strane </w:t>
      </w:r>
      <w:r w:rsidRPr="002E584B">
        <w:rPr>
          <w:rFonts w:ascii="Arial" w:hAnsi="Arial" w:cs="Arial"/>
        </w:rPr>
        <w:t>G-Petrola se vrši isključivo putem aplikacije „Servisi Poslovnog centra G-Petrol“ na Service Desk-u</w:t>
      </w:r>
      <w:r>
        <w:rPr>
          <w:rFonts w:ascii="Arial" w:hAnsi="Arial" w:cs="Arial"/>
        </w:rPr>
        <w:t xml:space="preserve"> koje će Serviser dobijati putem e-maila</w:t>
      </w:r>
      <w:r w:rsidRPr="002E584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ili direktno </w:t>
      </w:r>
      <w:r w:rsidRPr="002E584B">
        <w:rPr>
          <w:rFonts w:ascii="Arial" w:hAnsi="Arial" w:cs="Arial"/>
        </w:rPr>
        <w:t xml:space="preserve">putem maila: </w:t>
      </w:r>
      <w:hyperlink r:id="rId9" w:history="1">
        <w:r w:rsidRPr="002E584B">
          <w:rPr>
            <w:rFonts w:ascii="Arial" w:hAnsi="Arial" w:cs="Arial"/>
            <w:color w:val="0000FF" w:themeColor="hyperlink"/>
            <w:u w:val="single"/>
          </w:rPr>
          <w:t>prijavakvara.BH@nis.eu</w:t>
        </w:r>
      </w:hyperlink>
      <w:r w:rsidRPr="004F6849">
        <w:rPr>
          <w:rFonts w:ascii="Arial" w:hAnsi="Arial" w:cs="Arial"/>
          <w:color w:val="0000FF" w:themeColor="hyperlink"/>
        </w:rPr>
        <w:t xml:space="preserve">, </w:t>
      </w:r>
      <w:r>
        <w:rPr>
          <w:rFonts w:ascii="Arial" w:hAnsi="Arial" w:cs="Arial"/>
        </w:rPr>
        <w:t>osim</w:t>
      </w:r>
      <w:r w:rsidRPr="004F6849">
        <w:rPr>
          <w:rFonts w:ascii="Arial" w:hAnsi="Arial" w:cs="Arial"/>
        </w:rPr>
        <w:t xml:space="preserve"> </w:t>
      </w:r>
      <w:r w:rsidRPr="002E584B">
        <w:rPr>
          <w:rFonts w:ascii="Arial" w:hAnsi="Arial" w:cs="Arial"/>
        </w:rPr>
        <w:t>u hitnim slučajevima</w:t>
      </w:r>
      <w:r>
        <w:rPr>
          <w:rFonts w:ascii="Arial" w:hAnsi="Arial" w:cs="Arial"/>
        </w:rPr>
        <w:t>, gdje je prijavu kvara moguće uputiti i putem telefona 033 944 940, odnosno 065 589 688</w:t>
      </w:r>
      <w:r w:rsidRPr="002E584B">
        <w:rPr>
          <w:rFonts w:ascii="Arial" w:hAnsi="Arial" w:cs="Arial"/>
        </w:rPr>
        <w:t>.</w:t>
      </w:r>
    </w:p>
    <w:p w:rsidR="001A3834" w:rsidRDefault="001A3834" w:rsidP="0046519A">
      <w:pPr>
        <w:spacing w:after="0" w:line="240" w:lineRule="auto"/>
        <w:jc w:val="both"/>
        <w:rPr>
          <w:rFonts w:ascii="Arial" w:eastAsia="MS Mincho" w:hAnsi="Arial" w:cs="Arial"/>
        </w:rPr>
      </w:pPr>
    </w:p>
    <w:p w:rsidR="001A3834" w:rsidRDefault="001A3834" w:rsidP="001A3834">
      <w:pPr>
        <w:spacing w:after="0"/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t xml:space="preserve">Po dolasku servisera na BS, ovlašteni uposlenik na BS otvara </w:t>
      </w:r>
      <w:r w:rsidRPr="002E584B">
        <w:rPr>
          <w:rFonts w:ascii="Arial" w:hAnsi="Arial" w:cs="Arial"/>
          <w:b/>
          <w:u w:val="single"/>
        </w:rPr>
        <w:t>Radni nalog</w:t>
      </w:r>
      <w:r>
        <w:rPr>
          <w:rFonts w:ascii="Arial" w:hAnsi="Arial" w:cs="Arial"/>
          <w:b/>
          <w:u w:val="single"/>
        </w:rPr>
        <w:t xml:space="preserve"> </w:t>
      </w:r>
      <w:r w:rsidRPr="00FE71A1">
        <w:rPr>
          <w:rFonts w:ascii="Arial" w:hAnsi="Arial" w:cs="Arial"/>
        </w:rPr>
        <w:t>(prilog),</w:t>
      </w:r>
      <w:r w:rsidRPr="002E584B">
        <w:rPr>
          <w:rFonts w:ascii="Arial" w:hAnsi="Arial" w:cs="Arial"/>
        </w:rPr>
        <w:t xml:space="preserve"> ispunjava ga  i ovjerava zajedno sa Serviserom.</w:t>
      </w:r>
    </w:p>
    <w:p w:rsidR="001A3834" w:rsidRDefault="001A3834" w:rsidP="001A3834">
      <w:pPr>
        <w:spacing w:after="0"/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t xml:space="preserve">Radni nalog treba biti priložen uz Račun za izvršenu uslugu, </w:t>
      </w:r>
      <w:r>
        <w:rPr>
          <w:rFonts w:ascii="Arial" w:hAnsi="Arial" w:cs="Arial"/>
        </w:rPr>
        <w:t>zajedno sa Zapisnikom o izvršenoj usluzi, obostrano potpisan.</w:t>
      </w:r>
    </w:p>
    <w:p w:rsidR="001A3834" w:rsidRDefault="001A3834" w:rsidP="001A3834">
      <w:pPr>
        <w:spacing w:after="0"/>
        <w:jc w:val="both"/>
        <w:rPr>
          <w:rFonts w:ascii="Arial" w:hAnsi="Arial" w:cs="Arial"/>
        </w:rPr>
      </w:pPr>
    </w:p>
    <w:p w:rsidR="001A3834" w:rsidRDefault="001A3834" w:rsidP="001A3834">
      <w:pPr>
        <w:spacing w:line="240" w:lineRule="auto"/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t xml:space="preserve">Dozvoljeno vrijeme </w:t>
      </w:r>
      <w:r w:rsidRPr="003561A4">
        <w:rPr>
          <w:rFonts w:ascii="Arial" w:hAnsi="Arial" w:cs="Arial"/>
          <w:b/>
          <w:u w:val="single"/>
        </w:rPr>
        <w:t>otklanjanja</w:t>
      </w:r>
      <w:r w:rsidRPr="002E584B">
        <w:rPr>
          <w:rFonts w:ascii="Arial" w:hAnsi="Arial" w:cs="Arial"/>
          <w:b/>
          <w:u w:val="single"/>
        </w:rPr>
        <w:t xml:space="preserve"> kvara</w:t>
      </w:r>
      <w:r w:rsidRPr="002E584B">
        <w:rPr>
          <w:rFonts w:ascii="Arial" w:hAnsi="Arial" w:cs="Arial"/>
        </w:rPr>
        <w:t xml:space="preserve"> je vremenski rok u kojem je dobavljač dužan kvar otkloniti u potpunosti, u skladu sa upućenom prijavom kvara, a prema kategorijama kako slijedi:</w:t>
      </w:r>
    </w:p>
    <w:p w:rsidR="00C06AFC" w:rsidRPr="00084268" w:rsidRDefault="00C06AFC" w:rsidP="00C06AFC">
      <w:pPr>
        <w:spacing w:line="240" w:lineRule="auto"/>
        <w:jc w:val="both"/>
        <w:rPr>
          <w:rFonts w:cs="Calibri"/>
        </w:rPr>
      </w:pPr>
      <w:r>
        <w:rPr>
          <w:rFonts w:cs="Calibri"/>
          <w:lang w:val="sr-Cyrl-RS"/>
        </w:rPr>
        <w:t>Т</w:t>
      </w:r>
      <w:r>
        <w:rPr>
          <w:rFonts w:cs="Calibri"/>
        </w:rPr>
        <w:t>abela</w:t>
      </w:r>
      <w:r>
        <w:rPr>
          <w:rFonts w:cs="Calibri"/>
          <w:lang w:val="sr-Cyrl-RS"/>
        </w:rPr>
        <w:t xml:space="preserve"> </w:t>
      </w:r>
      <w:r>
        <w:rPr>
          <w:rFonts w:cs="Calibri"/>
        </w:rPr>
        <w:t>1</w:t>
      </w:r>
      <w:r w:rsidRPr="000F1955">
        <w:rPr>
          <w:rFonts w:cs="Calibri"/>
          <w:lang w:val="sr-Cyrl-RS"/>
        </w:rPr>
        <w:t>.</w:t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5"/>
        <w:gridCol w:w="1231"/>
        <w:gridCol w:w="1559"/>
        <w:gridCol w:w="2430"/>
      </w:tblGrid>
      <w:tr w:rsidR="00C06AFC" w:rsidRPr="00E53654" w:rsidTr="00C06AFC">
        <w:trPr>
          <w:trHeight w:val="895"/>
          <w:jc w:val="center"/>
        </w:trPr>
        <w:tc>
          <w:tcPr>
            <w:tcW w:w="4965" w:type="dxa"/>
            <w:shd w:val="clear" w:color="auto" w:fill="C6D9F1" w:themeFill="text2" w:themeFillTint="33"/>
            <w:vAlign w:val="center"/>
            <w:hideMark/>
          </w:tcPr>
          <w:p w:rsidR="00C06AFC" w:rsidRPr="00E53654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Opis kvara</w:t>
            </w:r>
          </w:p>
        </w:tc>
        <w:tc>
          <w:tcPr>
            <w:tcW w:w="1231" w:type="dxa"/>
            <w:shd w:val="clear" w:color="auto" w:fill="C6D9F1"/>
            <w:vAlign w:val="center"/>
          </w:tcPr>
          <w:p w:rsidR="00C06AFC" w:rsidRPr="00E53654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Tehnička kategorija kvara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C06AFC" w:rsidRPr="00E53654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Raspoloživost servisne ekipe</w:t>
            </w:r>
          </w:p>
        </w:tc>
        <w:tc>
          <w:tcPr>
            <w:tcW w:w="2430" w:type="dxa"/>
            <w:shd w:val="clear" w:color="auto" w:fill="C6D9F1" w:themeFill="text2" w:themeFillTint="33"/>
            <w:vAlign w:val="center"/>
            <w:hideMark/>
          </w:tcPr>
          <w:p w:rsidR="00C06AFC" w:rsidRPr="00E53654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Dozvoljeno vrijeme sanacije kvara</w:t>
            </w:r>
          </w:p>
        </w:tc>
      </w:tr>
      <w:tr w:rsidR="00C06AFC" w:rsidRPr="00E53654" w:rsidTr="00C06AFC">
        <w:trPr>
          <w:trHeight w:val="87"/>
          <w:jc w:val="center"/>
        </w:trPr>
        <w:tc>
          <w:tcPr>
            <w:tcW w:w="4965" w:type="dxa"/>
            <w:shd w:val="clear" w:color="auto" w:fill="auto"/>
          </w:tcPr>
          <w:p w:rsidR="00C06AFC" w:rsidRPr="00C06AFC" w:rsidRDefault="00C06AFC" w:rsidP="00400E09">
            <w:pPr>
              <w:spacing w:after="0" w:line="240" w:lineRule="auto"/>
              <w:rPr>
                <w:rFonts w:eastAsia="Times New Roman" w:cs="Calibri"/>
                <w:sz w:val="20"/>
              </w:rPr>
            </w:pPr>
            <w:r w:rsidRPr="00C06AFC">
              <w:rPr>
                <w:rFonts w:eastAsia="Times New Roman" w:cs="Calibri"/>
                <w:sz w:val="20"/>
              </w:rPr>
              <w:t>Kvarovi usljed kojih je ugrožen život ili zdravlje ljudi.</w:t>
            </w:r>
          </w:p>
          <w:p w:rsidR="00C06AFC" w:rsidRPr="00C06AFC" w:rsidRDefault="00C06AFC" w:rsidP="00400E09">
            <w:pPr>
              <w:spacing w:after="0" w:line="240" w:lineRule="auto"/>
              <w:rPr>
                <w:rFonts w:eastAsia="Times New Roman" w:cs="Calibri"/>
                <w:sz w:val="20"/>
              </w:rPr>
            </w:pPr>
            <w:r w:rsidRPr="00C06AFC">
              <w:rPr>
                <w:rFonts w:eastAsia="Times New Roman" w:cs="Calibri"/>
                <w:sz w:val="20"/>
              </w:rPr>
              <w:t>Kvarovi koji mogu prouzrokovati štetu trećem licu, opremi i objektu BS</w:t>
            </w:r>
            <w:r w:rsidR="00B87D2A">
              <w:rPr>
                <w:rFonts w:eastAsia="Times New Roman" w:cs="Calibri"/>
                <w:sz w:val="20"/>
              </w:rPr>
              <w:t>, kao i na robi unutar BS.</w:t>
            </w:r>
          </w:p>
        </w:tc>
        <w:tc>
          <w:tcPr>
            <w:tcW w:w="1231" w:type="dxa"/>
            <w:vAlign w:val="center"/>
          </w:tcPr>
          <w:p w:rsidR="00C06AFC" w:rsidRPr="00E53654" w:rsidRDefault="00C06AFC" w:rsidP="00400E09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</w:rPr>
            </w:pPr>
            <w:r w:rsidRPr="00E53654">
              <w:rPr>
                <w:rFonts w:eastAsia="Times New Roman" w:cs="Calibri"/>
                <w:b/>
                <w:bCs/>
                <w:sz w:val="20"/>
              </w:rPr>
              <w:t>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AFC" w:rsidRPr="00E53654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  <w:r w:rsidRPr="00E53654">
              <w:rPr>
                <w:rFonts w:eastAsia="Times New Roman" w:cs="Calibri"/>
                <w:sz w:val="20"/>
              </w:rPr>
              <w:t xml:space="preserve">24/7 </w:t>
            </w:r>
          </w:p>
          <w:p w:rsidR="00C06AFC" w:rsidRPr="00E53654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C06AFC" w:rsidRPr="00AF7648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URGENTNO, maximalno 4 sata</w:t>
            </w:r>
          </w:p>
        </w:tc>
      </w:tr>
      <w:tr w:rsidR="00C06AFC" w:rsidRPr="00E53654" w:rsidTr="00C06AFC">
        <w:trPr>
          <w:trHeight w:val="730"/>
          <w:jc w:val="center"/>
        </w:trPr>
        <w:tc>
          <w:tcPr>
            <w:tcW w:w="4965" w:type="dxa"/>
            <w:shd w:val="clear" w:color="auto" w:fill="auto"/>
          </w:tcPr>
          <w:p w:rsidR="00C06AFC" w:rsidRPr="00C06AFC" w:rsidRDefault="00C06AFC" w:rsidP="00400E09">
            <w:pPr>
              <w:spacing w:after="0" w:line="240" w:lineRule="auto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Kvarovi koji utiču na normalno funkcionisanje poslovnice i osoba unutar iste.</w:t>
            </w:r>
          </w:p>
        </w:tc>
        <w:tc>
          <w:tcPr>
            <w:tcW w:w="1231" w:type="dxa"/>
            <w:vAlign w:val="center"/>
          </w:tcPr>
          <w:p w:rsidR="00C06AFC" w:rsidRPr="00FB09F2" w:rsidRDefault="00C06AFC" w:rsidP="00400E09">
            <w:pPr>
              <w:spacing w:after="0"/>
              <w:jc w:val="center"/>
              <w:rPr>
                <w:rFonts w:eastAsia="Times New Roman" w:cs="Calibri"/>
                <w:b/>
                <w:sz w:val="20"/>
              </w:rPr>
            </w:pPr>
            <w:r>
              <w:rPr>
                <w:rFonts w:eastAsia="Times New Roman" w:cs="Calibri"/>
                <w:b/>
                <w:sz w:val="20"/>
              </w:rPr>
              <w:t>B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AFC" w:rsidRPr="00E53654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  <w:r w:rsidRPr="00FB09F2">
              <w:rPr>
                <w:rFonts w:eastAsia="Times New Roman" w:cs="Calibri"/>
                <w:sz w:val="20"/>
              </w:rPr>
              <w:t>24/7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06AFC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48 sati</w:t>
            </w:r>
          </w:p>
        </w:tc>
      </w:tr>
      <w:tr w:rsidR="00C06AFC" w:rsidTr="00C06AFC">
        <w:trPr>
          <w:trHeight w:val="477"/>
          <w:jc w:val="center"/>
        </w:trPr>
        <w:tc>
          <w:tcPr>
            <w:tcW w:w="4965" w:type="dxa"/>
            <w:shd w:val="clear" w:color="auto" w:fill="auto"/>
          </w:tcPr>
          <w:p w:rsidR="00C06AFC" w:rsidRPr="00C06AFC" w:rsidRDefault="00C06AFC" w:rsidP="00400E09">
            <w:pPr>
              <w:spacing w:after="0" w:line="240" w:lineRule="auto"/>
              <w:rPr>
                <w:rFonts w:eastAsia="Times New Roman" w:cs="Calibri"/>
                <w:sz w:val="20"/>
              </w:rPr>
            </w:pPr>
            <w:r w:rsidRPr="00C06AFC">
              <w:rPr>
                <w:rFonts w:eastAsia="Times New Roman" w:cs="Calibri"/>
                <w:sz w:val="20"/>
              </w:rPr>
              <w:t xml:space="preserve">Radovi na preventivnom održavanju objekata i opreme BS </w:t>
            </w:r>
          </w:p>
        </w:tc>
        <w:tc>
          <w:tcPr>
            <w:tcW w:w="1231" w:type="dxa"/>
            <w:vAlign w:val="center"/>
          </w:tcPr>
          <w:p w:rsidR="00C06AFC" w:rsidRPr="00E53654" w:rsidRDefault="00C06AFC" w:rsidP="00400E09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>C</w:t>
            </w:r>
          </w:p>
        </w:tc>
        <w:tc>
          <w:tcPr>
            <w:tcW w:w="1559" w:type="dxa"/>
            <w:vAlign w:val="center"/>
          </w:tcPr>
          <w:p w:rsidR="00C06AFC" w:rsidRPr="00E53654" w:rsidRDefault="00B20A73" w:rsidP="00400E09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lang w:val="sr-Cyrl-RS"/>
              </w:rPr>
            </w:pPr>
            <w:r>
              <w:rPr>
                <w:rFonts w:eastAsia="Times New Roman" w:cs="Calibri"/>
                <w:sz w:val="20"/>
              </w:rPr>
              <w:t>24</w:t>
            </w:r>
            <w:r w:rsidR="00C06AFC" w:rsidRPr="009D3053">
              <w:rPr>
                <w:rFonts w:eastAsia="Times New Roman" w:cs="Calibri"/>
                <w:sz w:val="20"/>
              </w:rPr>
              <w:t>/7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06AFC" w:rsidRDefault="00C06AFC" w:rsidP="00400E09">
            <w:pPr>
              <w:spacing w:after="0"/>
              <w:jc w:val="center"/>
              <w:rPr>
                <w:rFonts w:eastAsia="Times New Roman" w:cs="Calibri"/>
                <w:sz w:val="20"/>
              </w:rPr>
            </w:pPr>
            <w:r>
              <w:rPr>
                <w:rFonts w:eastAsia="Times New Roman" w:cs="Calibri"/>
                <w:sz w:val="20"/>
              </w:rPr>
              <w:t>7</w:t>
            </w:r>
            <w:r w:rsidRPr="009D3053">
              <w:rPr>
                <w:rFonts w:eastAsia="Times New Roman" w:cs="Calibri"/>
                <w:sz w:val="20"/>
              </w:rPr>
              <w:t xml:space="preserve"> dana</w:t>
            </w:r>
          </w:p>
        </w:tc>
      </w:tr>
    </w:tbl>
    <w:p w:rsidR="00C06AFC" w:rsidRPr="00CD358F" w:rsidRDefault="00C06AFC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CD358F">
        <w:rPr>
          <w:rFonts w:ascii="Arial" w:hAnsi="Arial" w:cs="Arial"/>
        </w:rPr>
        <w:t>ovaj rok je usklađen sa Pravilnikom o načinu evidentiranja i kontroli prometa na Benzinskim stanicama putem ugrađene opreme</w:t>
      </w:r>
      <w:r>
        <w:rPr>
          <w:rFonts w:ascii="Arial" w:hAnsi="Arial" w:cs="Arial"/>
        </w:rPr>
        <w:t xml:space="preserve"> u</w:t>
      </w:r>
      <w:r w:rsidRPr="00CD358F">
        <w:rPr>
          <w:rFonts w:ascii="Arial" w:hAnsi="Arial" w:cs="Arial"/>
        </w:rPr>
        <w:t xml:space="preserve"> FBiH.</w:t>
      </w:r>
    </w:p>
    <w:p w:rsidR="00C06AFC" w:rsidRDefault="00C06AFC" w:rsidP="00C06AFC">
      <w:pPr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lastRenderedPageBreak/>
        <w:t xml:space="preserve">Dozvoljeno vrijeme </w:t>
      </w:r>
      <w:r>
        <w:rPr>
          <w:rFonts w:ascii="Arial" w:hAnsi="Arial" w:cs="Arial"/>
        </w:rPr>
        <w:t>otklanjanja</w:t>
      </w:r>
      <w:r w:rsidRPr="002E584B">
        <w:rPr>
          <w:rFonts w:ascii="Arial" w:hAnsi="Arial" w:cs="Arial"/>
        </w:rPr>
        <w:t xml:space="preserve"> kvara se računa od trenutka </w:t>
      </w:r>
      <w:r>
        <w:rPr>
          <w:rFonts w:ascii="Arial" w:hAnsi="Arial" w:cs="Arial"/>
        </w:rPr>
        <w:t>uočenog nedostatka na KGH sistemu, odnosno Zahtjeva za intervenciju ili trenutka odobrenja Ponude za potrebne radove</w:t>
      </w:r>
      <w:r w:rsidRPr="002E584B">
        <w:rPr>
          <w:rFonts w:ascii="Arial" w:hAnsi="Arial" w:cs="Arial"/>
        </w:rPr>
        <w:t xml:space="preserve"> i traje do otklanjanja kvara u potpunosti, uključujući i vrijeme dolaska na predmetnu lokaciju. </w:t>
      </w:r>
    </w:p>
    <w:p w:rsidR="00C06AFC" w:rsidRDefault="00C06AFC" w:rsidP="00C06AFC">
      <w:pPr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t xml:space="preserve">Nedostatak rezervnog dijela ili </w:t>
      </w:r>
      <w:r>
        <w:rPr>
          <w:rFonts w:ascii="Arial" w:hAnsi="Arial" w:cs="Arial"/>
        </w:rPr>
        <w:t xml:space="preserve">nedovoljan </w:t>
      </w:r>
      <w:r w:rsidRPr="002E584B">
        <w:rPr>
          <w:rFonts w:ascii="Arial" w:hAnsi="Arial" w:cs="Arial"/>
        </w:rPr>
        <w:t xml:space="preserve">kapacitet servisne ekipe ne mogu biti razlog produženja dozvoljenog vremena </w:t>
      </w:r>
      <w:r>
        <w:rPr>
          <w:rFonts w:ascii="Arial" w:hAnsi="Arial" w:cs="Arial"/>
        </w:rPr>
        <w:t xml:space="preserve">otklanjanja </w:t>
      </w:r>
      <w:r w:rsidRPr="002E584B">
        <w:rPr>
          <w:rFonts w:ascii="Arial" w:hAnsi="Arial" w:cs="Arial"/>
        </w:rPr>
        <w:t xml:space="preserve">kvara. </w:t>
      </w:r>
    </w:p>
    <w:p w:rsidR="00C06AFC" w:rsidRPr="002E584B" w:rsidRDefault="00C06AFC" w:rsidP="00C06AFC">
      <w:pPr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t>Raspoloživost servis</w:t>
      </w:r>
      <w:r>
        <w:rPr>
          <w:rFonts w:ascii="Arial" w:hAnsi="Arial" w:cs="Arial"/>
        </w:rPr>
        <w:t>n</w:t>
      </w:r>
      <w:r w:rsidR="00B87D2A">
        <w:rPr>
          <w:rFonts w:ascii="Arial" w:hAnsi="Arial" w:cs="Arial"/>
        </w:rPr>
        <w:t>e ekipe 24/7</w:t>
      </w:r>
      <w:r w:rsidRPr="002E584B">
        <w:rPr>
          <w:rFonts w:ascii="Arial" w:hAnsi="Arial" w:cs="Arial"/>
        </w:rPr>
        <w:t xml:space="preserve"> predstavlja vrijeme u toku sedmice i dana u kojem serviser mora biti u mogučnosti da svojom intervencijom odgovori na zahtjev naručioca</w:t>
      </w:r>
    </w:p>
    <w:p w:rsidR="00C06AFC" w:rsidRDefault="00C06AFC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Serviser - </w:t>
      </w:r>
      <w:r w:rsidRPr="003621BD">
        <w:rPr>
          <w:rFonts w:ascii="Arial" w:hAnsi="Arial" w:cs="Arial"/>
        </w:rPr>
        <w:t>Dobavljač je obavezan da dostavi kontakt podatke</w:t>
      </w:r>
      <w:r>
        <w:rPr>
          <w:rFonts w:ascii="Arial" w:hAnsi="Arial" w:cs="Arial"/>
        </w:rPr>
        <w:t xml:space="preserve"> osobe koja će biti zadužena da komunicira sa predstavnicima G-Petrola</w:t>
      </w:r>
      <w:r w:rsidRPr="003621BD">
        <w:rPr>
          <w:rFonts w:ascii="Arial" w:hAnsi="Arial" w:cs="Arial"/>
        </w:rPr>
        <w:t>, odnosno mail adresu i broj mobilnog telefona na koje može primati Zahtjeve za intervenciju, svaki dan u sedmici, 24 sata na dan.</w:t>
      </w:r>
    </w:p>
    <w:p w:rsidR="006A6063" w:rsidRDefault="006A6063" w:rsidP="00C06AFC">
      <w:pPr>
        <w:jc w:val="both"/>
        <w:rPr>
          <w:rFonts w:ascii="Arial" w:hAnsi="Arial" w:cs="Arial"/>
        </w:rPr>
      </w:pPr>
    </w:p>
    <w:p w:rsidR="00C06AFC" w:rsidRPr="002E584B" w:rsidRDefault="0022136B" w:rsidP="00C06AFC">
      <w:pPr>
        <w:jc w:val="both"/>
        <w:rPr>
          <w:rFonts w:ascii="Arial" w:hAnsi="Arial" w:cs="Arial"/>
          <w:b/>
          <w:color w:val="0070C0"/>
          <w:u w:val="single"/>
        </w:rPr>
      </w:pPr>
      <w:r>
        <w:rPr>
          <w:rFonts w:ascii="Arial" w:hAnsi="Arial" w:cs="Arial"/>
          <w:b/>
          <w:color w:val="0070C0"/>
          <w:u w:val="single"/>
        </w:rPr>
        <w:t>REZERVNI DIJELOVI</w:t>
      </w:r>
      <w:r w:rsidR="00C06AFC">
        <w:rPr>
          <w:rFonts w:ascii="Arial" w:hAnsi="Arial" w:cs="Arial"/>
          <w:b/>
          <w:color w:val="0070C0"/>
          <w:u w:val="single"/>
        </w:rPr>
        <w:t xml:space="preserve"> I MATERIJALI</w:t>
      </w:r>
    </w:p>
    <w:p w:rsidR="0022136B" w:rsidRDefault="0022136B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Kao rezervni dijelovi trebaju se koristiti novi i orginalni dijelovi proizvođača sa adekvatnom popratnom dokumentacijom. U slučaju da se dokaže opravdanost korištenja repariranog ili zamjenskog dijela, isti se može ugraditi uz prethodno odobrenje naručioca na osnovu adekvatne ponude. Tako ugrađeni dijelovi moraju imati odgovarajuću popratnu dokumentaciju.</w:t>
      </w:r>
    </w:p>
    <w:p w:rsidR="0022136B" w:rsidRDefault="0022136B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Lista dijelova i veličina lagera koju dobavljač treba posjedovati, zajedno sa lagerom eventualnih proizvođača, mora biti takva da omogućuje otklanjanje bilo kojeg kvara na predmetnoj opremi na</w:t>
      </w:r>
      <w:r w:rsidR="008D5023">
        <w:rPr>
          <w:rFonts w:ascii="Arial" w:hAnsi="Arial" w:cs="Arial"/>
        </w:rPr>
        <w:t>ručioca u roku definisanom d</w:t>
      </w:r>
      <w:r>
        <w:rPr>
          <w:rFonts w:ascii="Arial" w:hAnsi="Arial" w:cs="Arial"/>
        </w:rPr>
        <w:t>ozvoljenim vremenom otklanjanja kvara.</w:t>
      </w:r>
    </w:p>
    <w:p w:rsidR="0022136B" w:rsidRDefault="0022136B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slučaju da rezervni dio koji treba da  se ugradi nije u cjenovniku, dobavljač je </w:t>
      </w:r>
      <w:r w:rsidR="008D5023">
        <w:rPr>
          <w:rFonts w:ascii="Arial" w:hAnsi="Arial" w:cs="Arial"/>
        </w:rPr>
        <w:t xml:space="preserve">dužan </w:t>
      </w:r>
      <w:r>
        <w:rPr>
          <w:rFonts w:ascii="Arial" w:hAnsi="Arial" w:cs="Arial"/>
        </w:rPr>
        <w:t>dostaviti ponudu na saglasnost odgovornim licima u Tehničkom održavanju G-Petrol-a.</w:t>
      </w:r>
    </w:p>
    <w:p w:rsidR="0022136B" w:rsidRDefault="0022136B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Svaki rezervni dio mora imati i </w:t>
      </w:r>
      <w:r w:rsidRPr="0022136B">
        <w:rPr>
          <w:rFonts w:ascii="Arial" w:hAnsi="Arial" w:cs="Arial"/>
          <w:b/>
        </w:rPr>
        <w:t>garantni rok</w:t>
      </w:r>
      <w:r>
        <w:rPr>
          <w:rFonts w:ascii="Arial" w:hAnsi="Arial" w:cs="Arial"/>
        </w:rPr>
        <w:t xml:space="preserve"> propisan od strane proizvođača, a najmanje 12 mjeseci od dana ugradnje.</w:t>
      </w:r>
    </w:p>
    <w:p w:rsidR="00C06AFC" w:rsidRPr="0085281B" w:rsidRDefault="00C06AFC" w:rsidP="00C06AFC">
      <w:pPr>
        <w:jc w:val="both"/>
        <w:rPr>
          <w:rFonts w:ascii="Arial" w:hAnsi="Arial" w:cs="Arial"/>
        </w:rPr>
      </w:pPr>
      <w:r w:rsidRPr="0085281B">
        <w:rPr>
          <w:rFonts w:ascii="Arial" w:hAnsi="Arial" w:cs="Arial"/>
        </w:rPr>
        <w:t>Ugrađeni dijelovi i materijali trebaju biti sa adekvatnom propratnom dokumentacijom proizvođača.</w:t>
      </w:r>
    </w:p>
    <w:p w:rsidR="0022136B" w:rsidRDefault="0022136B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Ponuđač je dužan dostaviti cjenovnik rezervnih dijelova za opremu iz </w:t>
      </w:r>
      <w:r w:rsidR="006A6063">
        <w:rPr>
          <w:rFonts w:ascii="Arial" w:hAnsi="Arial" w:cs="Arial"/>
        </w:rPr>
        <w:t>Predmeta Tehničkog zadatka, prema Prilogu 2, a isti cjenovnik će biti dio ugovora.</w:t>
      </w:r>
    </w:p>
    <w:p w:rsidR="006A6063" w:rsidRPr="0022136B" w:rsidRDefault="006A6063" w:rsidP="00C06AFC">
      <w:pPr>
        <w:jc w:val="both"/>
        <w:rPr>
          <w:rFonts w:ascii="Arial" w:hAnsi="Arial" w:cs="Arial"/>
        </w:rPr>
      </w:pPr>
    </w:p>
    <w:p w:rsidR="00EB0AF9" w:rsidRDefault="00EB0AF9" w:rsidP="006A6063">
      <w:pPr>
        <w:jc w:val="both"/>
        <w:rPr>
          <w:rFonts w:ascii="Arial" w:hAnsi="Arial" w:cs="Arial"/>
          <w:b/>
          <w:color w:val="0070C0"/>
          <w:u w:val="single"/>
        </w:rPr>
      </w:pPr>
    </w:p>
    <w:p w:rsidR="00EB0AF9" w:rsidRDefault="00EB0AF9" w:rsidP="006A6063">
      <w:pPr>
        <w:jc w:val="both"/>
        <w:rPr>
          <w:rFonts w:ascii="Arial" w:hAnsi="Arial" w:cs="Arial"/>
          <w:b/>
          <w:color w:val="0070C0"/>
          <w:u w:val="single"/>
        </w:rPr>
      </w:pPr>
    </w:p>
    <w:p w:rsidR="00EB0AF9" w:rsidRDefault="00EB0AF9" w:rsidP="006A6063">
      <w:pPr>
        <w:jc w:val="both"/>
        <w:rPr>
          <w:rFonts w:ascii="Arial" w:hAnsi="Arial" w:cs="Arial"/>
          <w:b/>
          <w:color w:val="0070C0"/>
          <w:u w:val="single"/>
        </w:rPr>
      </w:pPr>
    </w:p>
    <w:p w:rsidR="00EB0AF9" w:rsidRDefault="00EB0AF9" w:rsidP="006A6063">
      <w:pPr>
        <w:jc w:val="both"/>
        <w:rPr>
          <w:rFonts w:ascii="Arial" w:hAnsi="Arial" w:cs="Arial"/>
          <w:b/>
          <w:color w:val="0070C0"/>
          <w:u w:val="single"/>
        </w:rPr>
      </w:pPr>
    </w:p>
    <w:p w:rsidR="00EB0AF9" w:rsidRDefault="00EB0AF9" w:rsidP="006A6063">
      <w:pPr>
        <w:jc w:val="both"/>
        <w:rPr>
          <w:rFonts w:ascii="Arial" w:hAnsi="Arial" w:cs="Arial"/>
          <w:b/>
          <w:color w:val="0070C0"/>
          <w:u w:val="single"/>
        </w:rPr>
      </w:pPr>
    </w:p>
    <w:p w:rsidR="00EB0AF9" w:rsidRDefault="00EB0AF9" w:rsidP="006A6063">
      <w:pPr>
        <w:jc w:val="both"/>
        <w:rPr>
          <w:rFonts w:ascii="Arial" w:hAnsi="Arial" w:cs="Arial"/>
          <w:b/>
          <w:color w:val="0070C0"/>
          <w:u w:val="single"/>
        </w:rPr>
      </w:pPr>
    </w:p>
    <w:p w:rsidR="006A6063" w:rsidRPr="002E584B" w:rsidRDefault="006A6063" w:rsidP="006A6063">
      <w:pPr>
        <w:jc w:val="both"/>
        <w:rPr>
          <w:rFonts w:ascii="Arial" w:hAnsi="Arial" w:cs="Arial"/>
          <w:b/>
          <w:color w:val="0070C0"/>
          <w:u w:val="single"/>
        </w:rPr>
      </w:pPr>
      <w:r>
        <w:rPr>
          <w:rFonts w:ascii="Arial" w:hAnsi="Arial" w:cs="Arial"/>
          <w:b/>
          <w:color w:val="0070C0"/>
          <w:u w:val="single"/>
        </w:rPr>
        <w:lastRenderedPageBreak/>
        <w:t>TEHNIČKI ELIMINACIONI KRITERIJ ZA IZBOR DOBAVLJAČA</w:t>
      </w:r>
    </w:p>
    <w:p w:rsidR="00C06AFC" w:rsidRDefault="006A6063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Svaki dobavljač koji konkuriše za pružanje usluga održavanja, mora da zadovolji eliminacijske kriterije koji su dati u Tabeli 2 – Kvalifikacioni kriterijumi.</w:t>
      </w:r>
    </w:p>
    <w:p w:rsidR="006A6063" w:rsidRDefault="006A6063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Tabela 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"/>
        <w:gridCol w:w="3608"/>
        <w:gridCol w:w="4956"/>
      </w:tblGrid>
      <w:tr w:rsidR="006A6063" w:rsidTr="006A6063">
        <w:tc>
          <w:tcPr>
            <w:tcW w:w="498" w:type="dxa"/>
          </w:tcPr>
          <w:p w:rsidR="006A6063" w:rsidRDefault="006A6063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Br.</w:t>
            </w:r>
          </w:p>
        </w:tc>
        <w:tc>
          <w:tcPr>
            <w:tcW w:w="3608" w:type="dxa"/>
          </w:tcPr>
          <w:p w:rsidR="006A6063" w:rsidRDefault="006A6063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Kriterij</w:t>
            </w:r>
          </w:p>
        </w:tc>
        <w:tc>
          <w:tcPr>
            <w:tcW w:w="4956" w:type="dxa"/>
          </w:tcPr>
          <w:p w:rsidR="006A6063" w:rsidRDefault="006A6063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Dokumentacija koja se dostavlja</w:t>
            </w:r>
          </w:p>
        </w:tc>
      </w:tr>
      <w:tr w:rsidR="006A6063" w:rsidTr="006A6063">
        <w:tc>
          <w:tcPr>
            <w:tcW w:w="498" w:type="dxa"/>
          </w:tcPr>
          <w:p w:rsidR="006A6063" w:rsidRDefault="006A6063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608" w:type="dxa"/>
          </w:tcPr>
          <w:p w:rsidR="006A6063" w:rsidRPr="0047238E" w:rsidRDefault="006A6063" w:rsidP="006A6063">
            <w:pPr>
              <w:rPr>
                <w:rFonts w:ascii="Arial" w:hAnsi="Arial" w:cs="Arial"/>
              </w:rPr>
            </w:pPr>
            <w:r w:rsidRPr="0047238E">
              <w:rPr>
                <w:rFonts w:ascii="Arial" w:hAnsi="Arial" w:cs="Arial"/>
              </w:rPr>
              <w:t>Pravo konkurisanja imaju</w:t>
            </w:r>
            <w:r w:rsidR="00B56E65">
              <w:rPr>
                <w:rFonts w:ascii="Arial" w:hAnsi="Arial" w:cs="Arial"/>
              </w:rPr>
              <w:t xml:space="preserve"> dobavljači koji imaju minimum 2</w:t>
            </w:r>
            <w:r w:rsidRPr="0047238E">
              <w:rPr>
                <w:rFonts w:ascii="Arial" w:hAnsi="Arial" w:cs="Arial"/>
              </w:rPr>
              <w:t xml:space="preserve"> godine iskustva na poslovima za koje konkurišu</w:t>
            </w:r>
          </w:p>
        </w:tc>
        <w:tc>
          <w:tcPr>
            <w:tcW w:w="4956" w:type="dxa"/>
          </w:tcPr>
          <w:p w:rsidR="006A6063" w:rsidRPr="0047238E" w:rsidRDefault="0047238E" w:rsidP="0047238E">
            <w:pPr>
              <w:rPr>
                <w:rFonts w:ascii="Arial" w:hAnsi="Arial" w:cs="Arial"/>
              </w:rPr>
            </w:pPr>
            <w:r w:rsidRPr="0047238E">
              <w:rPr>
                <w:rFonts w:ascii="Arial" w:hAnsi="Arial" w:cs="Arial"/>
              </w:rPr>
              <w:t xml:space="preserve">Ovjerena potvrda od strane </w:t>
            </w:r>
            <w:r w:rsidR="00B87D2A">
              <w:rPr>
                <w:rFonts w:ascii="Arial" w:hAnsi="Arial" w:cs="Arial"/>
              </w:rPr>
              <w:t xml:space="preserve">min dva </w:t>
            </w:r>
            <w:r w:rsidRPr="0047238E">
              <w:rPr>
                <w:rFonts w:ascii="Arial" w:hAnsi="Arial" w:cs="Arial"/>
              </w:rPr>
              <w:t>Naručioca kojima je ponuđač pružao usluge u prethodne dvije godine</w:t>
            </w:r>
          </w:p>
        </w:tc>
      </w:tr>
      <w:tr w:rsidR="006A6063" w:rsidTr="006A6063">
        <w:tc>
          <w:tcPr>
            <w:tcW w:w="498" w:type="dxa"/>
          </w:tcPr>
          <w:p w:rsidR="006A6063" w:rsidRDefault="006A6063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608" w:type="dxa"/>
          </w:tcPr>
          <w:p w:rsidR="006A6063" w:rsidRDefault="006A6063" w:rsidP="006A6063">
            <w:pPr>
              <w:rPr>
                <w:rFonts w:ascii="Arial" w:hAnsi="Arial" w:cs="Arial"/>
              </w:rPr>
            </w:pPr>
            <w:r w:rsidRPr="0047238E">
              <w:rPr>
                <w:rFonts w:ascii="Arial" w:hAnsi="Arial" w:cs="Arial"/>
              </w:rPr>
              <w:t>Dokaz da dobavljač posjeduje bar jednu servisnu ekipu po jednoj regiji. Servisna ekipa podrazumijeva jedno servisno vozilo i dva radnika-servisera koji su obučeni za ovu vrstu posla.</w:t>
            </w:r>
          </w:p>
          <w:p w:rsidR="00135195" w:rsidRPr="0047238E" w:rsidRDefault="00135195" w:rsidP="006A60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Dokaz da dobavljač ima zaposlenu stručnu osobu odnosno VSS tehničkog smjera.</w:t>
            </w:r>
          </w:p>
        </w:tc>
        <w:tc>
          <w:tcPr>
            <w:tcW w:w="4956" w:type="dxa"/>
          </w:tcPr>
          <w:p w:rsidR="006A6063" w:rsidRPr="0047238E" w:rsidRDefault="0047238E" w:rsidP="00B87D2A">
            <w:pPr>
              <w:rPr>
                <w:rFonts w:ascii="Arial" w:hAnsi="Arial" w:cs="Arial"/>
              </w:rPr>
            </w:pPr>
            <w:r w:rsidRPr="0047238E">
              <w:rPr>
                <w:rFonts w:ascii="Arial" w:hAnsi="Arial" w:cs="Arial"/>
              </w:rPr>
              <w:t>Spisak servisnih vozila sa fotokopijama saobračajnih dozvola.</w:t>
            </w:r>
          </w:p>
          <w:p w:rsidR="0047238E" w:rsidRPr="0047238E" w:rsidRDefault="0047238E" w:rsidP="00B87D2A">
            <w:pPr>
              <w:rPr>
                <w:rFonts w:ascii="Arial" w:hAnsi="Arial" w:cs="Arial"/>
              </w:rPr>
            </w:pPr>
            <w:r w:rsidRPr="0047238E">
              <w:rPr>
                <w:rFonts w:ascii="Arial" w:hAnsi="Arial" w:cs="Arial"/>
              </w:rPr>
              <w:t>Spisak uposlenika-servisera sa dokazom o potrebnoj kvalifikaciji.</w:t>
            </w:r>
          </w:p>
          <w:p w:rsidR="0047238E" w:rsidRPr="0047238E" w:rsidRDefault="0047238E" w:rsidP="00B87D2A">
            <w:pPr>
              <w:rPr>
                <w:rFonts w:ascii="Arial" w:hAnsi="Arial" w:cs="Arial"/>
              </w:rPr>
            </w:pPr>
            <w:r w:rsidRPr="0047238E">
              <w:rPr>
                <w:rFonts w:ascii="Arial" w:hAnsi="Arial" w:cs="Arial"/>
              </w:rPr>
              <w:t>Spisak firmi-podizvođača s</w:t>
            </w:r>
            <w:r w:rsidR="00B87D2A">
              <w:rPr>
                <w:rFonts w:ascii="Arial" w:hAnsi="Arial" w:cs="Arial"/>
              </w:rPr>
              <w:t xml:space="preserve"> kojima ima Ugovore o tehničkoj </w:t>
            </w:r>
            <w:r w:rsidRPr="0047238E">
              <w:rPr>
                <w:rFonts w:ascii="Arial" w:hAnsi="Arial" w:cs="Arial"/>
              </w:rPr>
              <w:t>saradnji.</w:t>
            </w:r>
            <w:r w:rsidR="00135195">
              <w:rPr>
                <w:rFonts w:ascii="Arial" w:hAnsi="Arial" w:cs="Arial"/>
              </w:rPr>
              <w:br/>
              <w:t>Spisak uposlenih sa VSS sa dokazom o potrebnoj kvalifikaciji.</w:t>
            </w:r>
          </w:p>
        </w:tc>
      </w:tr>
      <w:tr w:rsidR="00233051" w:rsidTr="006A6063">
        <w:tc>
          <w:tcPr>
            <w:tcW w:w="498" w:type="dxa"/>
          </w:tcPr>
          <w:p w:rsidR="00233051" w:rsidRDefault="00233051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608" w:type="dxa"/>
          </w:tcPr>
          <w:p w:rsidR="00233051" w:rsidRPr="0047238E" w:rsidRDefault="00233051" w:rsidP="006A60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Garantni rok na izvršene radove je dvije godine a za dijelove prema garantnom </w:t>
            </w:r>
            <w:bookmarkStart w:id="0" w:name="_GoBack"/>
            <w:r>
              <w:rPr>
                <w:rFonts w:ascii="Arial" w:hAnsi="Arial" w:cs="Arial"/>
              </w:rPr>
              <w:t>roku proizvođača je najmanje jednu godinu</w:t>
            </w:r>
            <w:bookmarkEnd w:id="0"/>
          </w:p>
        </w:tc>
        <w:tc>
          <w:tcPr>
            <w:tcW w:w="4956" w:type="dxa"/>
          </w:tcPr>
          <w:p w:rsidR="00233051" w:rsidRPr="0047238E" w:rsidRDefault="00233051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Potpisana izjava ponuđača na memorandumu kompanije</w:t>
            </w:r>
          </w:p>
        </w:tc>
      </w:tr>
      <w:tr w:rsidR="00400E09" w:rsidTr="006A6063">
        <w:tc>
          <w:tcPr>
            <w:tcW w:w="498" w:type="dxa"/>
          </w:tcPr>
          <w:p w:rsidR="00400E09" w:rsidRDefault="00400E09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  <w:p w:rsidR="00400E09" w:rsidRDefault="00400E09" w:rsidP="00C06A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08" w:type="dxa"/>
          </w:tcPr>
          <w:p w:rsidR="00400E09" w:rsidRDefault="00400E09" w:rsidP="006A60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Prihvatanje načina obračuna za izvršeni rad po principu da su jed</w:t>
            </w:r>
            <w:r w:rsidR="00EB0AF9">
              <w:rPr>
                <w:rFonts w:ascii="Arial" w:hAnsi="Arial" w:cs="Arial"/>
              </w:rPr>
              <w:t>iničnom cijenom Radnog sata obuhvaćeni svi troškovi iz Uslova Ponude i Tehničkog zadatka te da nema osnova za naknadni obračun bilo kakvih troškova</w:t>
            </w:r>
          </w:p>
        </w:tc>
        <w:tc>
          <w:tcPr>
            <w:tcW w:w="4956" w:type="dxa"/>
          </w:tcPr>
          <w:p w:rsidR="00400E09" w:rsidRDefault="00EB0AF9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Potpisana izjava ponuđača na memorandumu kompanije</w:t>
            </w:r>
          </w:p>
        </w:tc>
      </w:tr>
      <w:tr w:rsidR="00EB0AF9" w:rsidTr="006A6063">
        <w:tc>
          <w:tcPr>
            <w:tcW w:w="498" w:type="dxa"/>
          </w:tcPr>
          <w:p w:rsidR="00EB0AF9" w:rsidRDefault="00EB0AF9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608" w:type="dxa"/>
          </w:tcPr>
          <w:p w:rsidR="00EB0AF9" w:rsidRDefault="00EB0AF9" w:rsidP="006A60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Prihvatanja načina obračuna kilometraže za izvršeni prevoz na lokaciju objekta BS, od sjedišta Servisera po principu da su u cijeni obračunatog kilometra obuhvaćeni svi troškovi iz Uslova Ponude i Tehničkog zadatka te da nema osnova za naknadni obračun bilo kakvih troškova.</w:t>
            </w:r>
          </w:p>
        </w:tc>
        <w:tc>
          <w:tcPr>
            <w:tcW w:w="4956" w:type="dxa"/>
          </w:tcPr>
          <w:p w:rsidR="00EB0AF9" w:rsidRDefault="00EB0AF9" w:rsidP="00C06A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Potpisana izjava ponuđača na memorandumu kompanije</w:t>
            </w:r>
          </w:p>
        </w:tc>
      </w:tr>
    </w:tbl>
    <w:p w:rsidR="006A6063" w:rsidRDefault="006A6063" w:rsidP="00C06AFC">
      <w:pPr>
        <w:jc w:val="both"/>
        <w:rPr>
          <w:rFonts w:ascii="Arial" w:hAnsi="Arial" w:cs="Arial"/>
        </w:rPr>
      </w:pPr>
    </w:p>
    <w:p w:rsidR="00EB0AF9" w:rsidRDefault="00EB0AF9" w:rsidP="00C06AFC">
      <w:pPr>
        <w:jc w:val="both"/>
        <w:rPr>
          <w:rFonts w:ascii="Arial" w:hAnsi="Arial" w:cs="Arial"/>
        </w:rPr>
      </w:pPr>
    </w:p>
    <w:p w:rsidR="00EB0AF9" w:rsidRDefault="00EB0AF9" w:rsidP="00C06AFC">
      <w:pPr>
        <w:jc w:val="both"/>
        <w:rPr>
          <w:rFonts w:ascii="Arial" w:hAnsi="Arial" w:cs="Arial"/>
        </w:rPr>
      </w:pPr>
    </w:p>
    <w:p w:rsidR="00EB0AF9" w:rsidRDefault="00EB0AF9" w:rsidP="00C06AFC">
      <w:pPr>
        <w:jc w:val="both"/>
        <w:rPr>
          <w:rFonts w:ascii="Arial" w:hAnsi="Arial" w:cs="Arial"/>
        </w:rPr>
      </w:pPr>
    </w:p>
    <w:p w:rsidR="00EB0AF9" w:rsidRDefault="00EB0AF9" w:rsidP="00C06AFC">
      <w:pPr>
        <w:jc w:val="both"/>
        <w:rPr>
          <w:rFonts w:ascii="Arial" w:hAnsi="Arial" w:cs="Arial"/>
        </w:rPr>
      </w:pPr>
    </w:p>
    <w:p w:rsidR="00EB0AF9" w:rsidRDefault="00EB0AF9" w:rsidP="00C06AFC">
      <w:pPr>
        <w:jc w:val="both"/>
        <w:rPr>
          <w:rFonts w:ascii="Arial" w:hAnsi="Arial" w:cs="Arial"/>
        </w:rPr>
      </w:pPr>
    </w:p>
    <w:p w:rsidR="00EB0AF9" w:rsidRDefault="00EB0AF9" w:rsidP="00C06AFC">
      <w:pPr>
        <w:jc w:val="both"/>
        <w:rPr>
          <w:rFonts w:ascii="Arial" w:hAnsi="Arial" w:cs="Arial"/>
        </w:rPr>
      </w:pPr>
    </w:p>
    <w:p w:rsidR="00233051" w:rsidRPr="002E584B" w:rsidRDefault="00233051" w:rsidP="00233051">
      <w:pPr>
        <w:jc w:val="both"/>
        <w:rPr>
          <w:rFonts w:ascii="Arial" w:hAnsi="Arial" w:cs="Arial"/>
          <w:b/>
          <w:color w:val="0070C0"/>
          <w:u w:val="single"/>
        </w:rPr>
      </w:pPr>
      <w:r>
        <w:rPr>
          <w:rFonts w:ascii="Arial" w:hAnsi="Arial" w:cs="Arial"/>
          <w:b/>
          <w:color w:val="0070C0"/>
          <w:u w:val="single"/>
        </w:rPr>
        <w:lastRenderedPageBreak/>
        <w:t xml:space="preserve">OBRAČUN IZVRŠENE USLUGE - </w:t>
      </w:r>
      <w:r w:rsidRPr="002E584B">
        <w:rPr>
          <w:rFonts w:ascii="Arial" w:hAnsi="Arial" w:cs="Arial"/>
          <w:b/>
          <w:color w:val="0070C0"/>
          <w:u w:val="single"/>
        </w:rPr>
        <w:t>FAKTURISANJE</w:t>
      </w:r>
    </w:p>
    <w:p w:rsidR="00C06AFC" w:rsidRDefault="00BC059F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Fakturisanje od strane dobavljača prema naručiocu vrši se </w:t>
      </w:r>
      <w:r w:rsidR="00B87D2A">
        <w:rPr>
          <w:rFonts w:ascii="Arial" w:hAnsi="Arial" w:cs="Arial"/>
        </w:rPr>
        <w:t xml:space="preserve">jednom </w:t>
      </w:r>
      <w:r>
        <w:rPr>
          <w:rFonts w:ascii="Arial" w:hAnsi="Arial" w:cs="Arial"/>
        </w:rPr>
        <w:t>mjesečno, na kraju mjeseca najkasnije 25. u tekućem mjesecu.</w:t>
      </w:r>
    </w:p>
    <w:p w:rsidR="00BC059F" w:rsidRDefault="00BC059F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Stvarna količina utrošenih radnih sati, pređenih kilometara i ugrađenih dijelova biće definisana Radnim nalogom, potpisanim od strane ovlaštenih osoba G-Petrol-a i servisera.</w:t>
      </w:r>
    </w:p>
    <w:p w:rsidR="00233051" w:rsidRDefault="00233051" w:rsidP="00233051">
      <w:pPr>
        <w:jc w:val="both"/>
        <w:rPr>
          <w:rFonts w:ascii="Arial" w:hAnsi="Arial" w:cs="Arial"/>
          <w:b/>
        </w:rPr>
      </w:pPr>
      <w:r w:rsidRPr="002E584B">
        <w:rPr>
          <w:rFonts w:ascii="Arial" w:hAnsi="Arial" w:cs="Arial"/>
        </w:rPr>
        <w:t>Račun treba da, pored zakonski obaveznih naznaka, sadrži i podatke o mjestu intervencije (naziv BS), izvršenoj usluzi, broj radnog naloga i specifikaciju zamijenjenih dijelova</w:t>
      </w:r>
      <w:r>
        <w:rPr>
          <w:rFonts w:ascii="Arial" w:hAnsi="Arial" w:cs="Arial"/>
        </w:rPr>
        <w:t xml:space="preserve"> po BS</w:t>
      </w:r>
      <w:r w:rsidRPr="002E584B">
        <w:rPr>
          <w:rFonts w:ascii="Arial" w:hAnsi="Arial" w:cs="Arial"/>
        </w:rPr>
        <w:t>.</w:t>
      </w:r>
    </w:p>
    <w:p w:rsidR="00233051" w:rsidRPr="002E584B" w:rsidRDefault="00233051" w:rsidP="00233051">
      <w:pPr>
        <w:jc w:val="both"/>
        <w:rPr>
          <w:rFonts w:ascii="Arial" w:hAnsi="Arial" w:cs="Arial"/>
          <w:b/>
        </w:rPr>
      </w:pPr>
      <w:r w:rsidRPr="002E584B">
        <w:rPr>
          <w:rFonts w:ascii="Arial" w:hAnsi="Arial" w:cs="Arial"/>
          <w:b/>
        </w:rPr>
        <w:t>U prilogu Računa treba da se nalazi:</w:t>
      </w:r>
    </w:p>
    <w:p w:rsidR="00233051" w:rsidRPr="002E584B" w:rsidRDefault="00233051" w:rsidP="00233051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t>potpisani, ovjereni Radni nalog G-Petrola</w:t>
      </w:r>
      <w:r>
        <w:rPr>
          <w:rFonts w:ascii="Arial" w:hAnsi="Arial" w:cs="Arial"/>
        </w:rPr>
        <w:t>, od strane servisera i uposlenika na BS</w:t>
      </w:r>
      <w:r w:rsidRPr="002E584B">
        <w:rPr>
          <w:rFonts w:ascii="Arial" w:hAnsi="Arial" w:cs="Arial"/>
        </w:rPr>
        <w:t>;</w:t>
      </w:r>
    </w:p>
    <w:p w:rsidR="00233051" w:rsidRPr="002E584B" w:rsidRDefault="00233051" w:rsidP="00233051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t xml:space="preserve">specifikacija zamijenjenih </w:t>
      </w:r>
      <w:r>
        <w:rPr>
          <w:rFonts w:ascii="Arial" w:hAnsi="Arial" w:cs="Arial"/>
        </w:rPr>
        <w:t xml:space="preserve">– ugrađenih </w:t>
      </w:r>
      <w:r w:rsidRPr="002E584B">
        <w:rPr>
          <w:rFonts w:ascii="Arial" w:hAnsi="Arial" w:cs="Arial"/>
        </w:rPr>
        <w:t>dijelova</w:t>
      </w:r>
      <w:r>
        <w:rPr>
          <w:rFonts w:ascii="Arial" w:hAnsi="Arial" w:cs="Arial"/>
        </w:rPr>
        <w:t xml:space="preserve"> </w:t>
      </w:r>
      <w:r w:rsidRPr="002E584B">
        <w:rPr>
          <w:rFonts w:ascii="Arial" w:hAnsi="Arial" w:cs="Arial"/>
        </w:rPr>
        <w:t>sa jediničnim i ukupnim cijenama</w:t>
      </w:r>
      <w:r>
        <w:rPr>
          <w:rFonts w:ascii="Arial" w:hAnsi="Arial" w:cs="Arial"/>
        </w:rPr>
        <w:t>, po BS</w:t>
      </w:r>
      <w:r w:rsidRPr="002E584B">
        <w:rPr>
          <w:rFonts w:ascii="Arial" w:hAnsi="Arial" w:cs="Arial"/>
        </w:rPr>
        <w:t>;</w:t>
      </w:r>
    </w:p>
    <w:p w:rsidR="00B87D2A" w:rsidRDefault="00233051" w:rsidP="00DC577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87D2A">
        <w:rPr>
          <w:rFonts w:ascii="Arial" w:hAnsi="Arial" w:cs="Arial"/>
        </w:rPr>
        <w:t>zapis</w:t>
      </w:r>
      <w:r w:rsidR="00B87D2A">
        <w:rPr>
          <w:rFonts w:ascii="Arial" w:hAnsi="Arial" w:cs="Arial"/>
        </w:rPr>
        <w:t>nik o izvršenoj usluzi (prilog).</w:t>
      </w:r>
    </w:p>
    <w:p w:rsidR="00233051" w:rsidRPr="00B87D2A" w:rsidRDefault="00B87D2A" w:rsidP="00B87D2A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233051" w:rsidRPr="00B87D2A">
        <w:rPr>
          <w:rFonts w:ascii="Arial" w:hAnsi="Arial" w:cs="Arial"/>
        </w:rPr>
        <w:t>Osim zakonski predviđenih naznaka na Računima je potrebno naznačiti:</w:t>
      </w:r>
    </w:p>
    <w:p w:rsidR="00233051" w:rsidRPr="00E8115F" w:rsidRDefault="00233051" w:rsidP="0023305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E8115F">
        <w:rPr>
          <w:rFonts w:ascii="Arial" w:hAnsi="Arial" w:cs="Arial"/>
        </w:rPr>
        <w:t>Broj radnog naloga po kojem je izvršena usluga</w:t>
      </w:r>
    </w:p>
    <w:p w:rsidR="00233051" w:rsidRPr="00E8115F" w:rsidRDefault="00233051" w:rsidP="0023305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E8115F">
        <w:rPr>
          <w:rFonts w:ascii="Arial" w:hAnsi="Arial" w:cs="Arial"/>
        </w:rPr>
        <w:t>Broj obračunatih radnih sati prema Radnom nalogu G-Petrola</w:t>
      </w:r>
    </w:p>
    <w:p w:rsidR="00233051" w:rsidRPr="00E8115F" w:rsidRDefault="00233051" w:rsidP="00233051">
      <w:pPr>
        <w:pStyle w:val="ListParagraph"/>
        <w:numPr>
          <w:ilvl w:val="0"/>
          <w:numId w:val="9"/>
        </w:numPr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8115F">
        <w:rPr>
          <w:rFonts w:ascii="Arial" w:hAnsi="Arial" w:cs="Arial"/>
        </w:rPr>
        <w:t>roj obračunatih kilometara</w:t>
      </w:r>
    </w:p>
    <w:p w:rsidR="00233051" w:rsidRDefault="00233051" w:rsidP="00400E09">
      <w:pPr>
        <w:spacing w:before="240" w:after="0" w:line="240" w:lineRule="auto"/>
        <w:jc w:val="both"/>
        <w:rPr>
          <w:rFonts w:ascii="Arial" w:hAnsi="Arial" w:cs="Arial"/>
        </w:rPr>
      </w:pPr>
      <w:r w:rsidRPr="00E8115F">
        <w:rPr>
          <w:rFonts w:ascii="Arial" w:hAnsi="Arial" w:cs="Arial"/>
        </w:rPr>
        <w:t>U slučaju da se dostavi faktura koja ne sadrži sv</w:t>
      </w:r>
      <w:r>
        <w:rPr>
          <w:rFonts w:ascii="Arial" w:hAnsi="Arial" w:cs="Arial"/>
        </w:rPr>
        <w:t>u</w:t>
      </w:r>
      <w:r w:rsidRPr="00E8115F">
        <w:rPr>
          <w:rFonts w:ascii="Arial" w:hAnsi="Arial" w:cs="Arial"/>
        </w:rPr>
        <w:t xml:space="preserve"> potrebnu dokumentaciju, ista će biti vraćena dobavljaču na dopunu.</w:t>
      </w:r>
      <w:r w:rsidR="00400E09">
        <w:rPr>
          <w:rFonts w:ascii="Arial" w:hAnsi="Arial" w:cs="Arial"/>
        </w:rPr>
        <w:t xml:space="preserve"> </w:t>
      </w:r>
      <w:r w:rsidRPr="00E8115F">
        <w:rPr>
          <w:rFonts w:ascii="Arial" w:hAnsi="Arial" w:cs="Arial"/>
        </w:rPr>
        <w:t>Rok plaćanja takve Fakture se pomjera, računajući valutu plaćanja od dana ponovnog dostavljanja, odnosno zaprimanja Fakture-Računa u G-Petrol-u.</w:t>
      </w:r>
    </w:p>
    <w:p w:rsidR="00233051" w:rsidRDefault="00233051" w:rsidP="00C06AFC">
      <w:pPr>
        <w:jc w:val="both"/>
        <w:rPr>
          <w:rFonts w:ascii="Arial" w:hAnsi="Arial" w:cs="Arial"/>
        </w:rPr>
      </w:pPr>
    </w:p>
    <w:p w:rsidR="00400E09" w:rsidRPr="0084205B" w:rsidRDefault="00400E09" w:rsidP="00400E09">
      <w:pPr>
        <w:spacing w:after="0"/>
        <w:jc w:val="both"/>
        <w:rPr>
          <w:rFonts w:ascii="Arial" w:hAnsi="Arial" w:cs="Arial"/>
          <w:b/>
          <w:color w:val="4F81BD" w:themeColor="accent1"/>
          <w:u w:val="single"/>
        </w:rPr>
      </w:pPr>
      <w:r w:rsidRPr="0084205B">
        <w:rPr>
          <w:rFonts w:ascii="Arial" w:hAnsi="Arial" w:cs="Arial"/>
          <w:b/>
          <w:color w:val="4F81BD" w:themeColor="accent1"/>
          <w:u w:val="single"/>
        </w:rPr>
        <w:t>OBRAČUN PENALA</w:t>
      </w:r>
      <w:r>
        <w:rPr>
          <w:rFonts w:ascii="Arial" w:hAnsi="Arial" w:cs="Arial"/>
          <w:b/>
          <w:color w:val="4F81BD" w:themeColor="accent1"/>
          <w:u w:val="single"/>
        </w:rPr>
        <w:t>- Ugovorna kazna</w:t>
      </w:r>
    </w:p>
    <w:p w:rsidR="00400E09" w:rsidRDefault="00400E09" w:rsidP="00C06AFC">
      <w:pPr>
        <w:jc w:val="both"/>
        <w:rPr>
          <w:rFonts w:ascii="Arial" w:hAnsi="Arial" w:cs="Arial"/>
        </w:rPr>
      </w:pPr>
    </w:p>
    <w:p w:rsidR="00400E09" w:rsidRPr="00D95E27" w:rsidRDefault="00400E09" w:rsidP="00400E09">
      <w:pPr>
        <w:spacing w:after="0"/>
        <w:jc w:val="both"/>
        <w:rPr>
          <w:rFonts w:ascii="Arial" w:hAnsi="Arial" w:cs="Arial"/>
        </w:rPr>
      </w:pPr>
      <w:r w:rsidRPr="00D95E27">
        <w:rPr>
          <w:rFonts w:ascii="Arial" w:hAnsi="Arial" w:cs="Arial"/>
        </w:rPr>
        <w:t xml:space="preserve">Obračun penala je mehanizam zaštite naručioca u slučaju da dobavljač ne otkloni kvar u ugovorenom roku, u skladu sa </w:t>
      </w:r>
      <w:r>
        <w:rPr>
          <w:rFonts w:ascii="Arial" w:hAnsi="Arial" w:cs="Arial"/>
        </w:rPr>
        <w:t>d</w:t>
      </w:r>
      <w:r w:rsidRPr="00D95E27">
        <w:rPr>
          <w:rFonts w:ascii="Arial" w:hAnsi="Arial" w:cs="Arial"/>
        </w:rPr>
        <w:t xml:space="preserve">ozvoljenim vremenom sanacije kvara (tabela 1), </w:t>
      </w:r>
      <w:r>
        <w:rPr>
          <w:rFonts w:ascii="Arial" w:hAnsi="Arial" w:cs="Arial"/>
        </w:rPr>
        <w:t xml:space="preserve">a </w:t>
      </w:r>
      <w:r w:rsidRPr="00D95E27">
        <w:rPr>
          <w:rFonts w:ascii="Arial" w:hAnsi="Arial" w:cs="Arial"/>
        </w:rPr>
        <w:t>bez saglasnosti odgovornog lica G-Petrola.</w:t>
      </w:r>
    </w:p>
    <w:p w:rsidR="00B87D2A" w:rsidRDefault="00B87D2A" w:rsidP="00400E09">
      <w:pPr>
        <w:jc w:val="both"/>
        <w:rPr>
          <w:rFonts w:ascii="Arial" w:hAnsi="Arial" w:cs="Arial"/>
        </w:rPr>
      </w:pPr>
    </w:p>
    <w:p w:rsidR="00400E09" w:rsidRDefault="00400E09" w:rsidP="00400E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Iznos ugovorene kazne u slučaju iznosi </w:t>
      </w:r>
      <w:r w:rsidR="00B20A73">
        <w:rPr>
          <w:rFonts w:ascii="Arial" w:hAnsi="Arial" w:cs="Arial"/>
        </w:rPr>
        <w:t>10</w:t>
      </w:r>
      <w:r>
        <w:rPr>
          <w:rFonts w:ascii="Arial" w:hAnsi="Arial" w:cs="Arial"/>
        </w:rPr>
        <w:t>0 KM po danu prekoračenog roka za otklanjanje kvara.</w:t>
      </w:r>
    </w:p>
    <w:p w:rsidR="00400E09" w:rsidRPr="00D95E27" w:rsidRDefault="00400E09" w:rsidP="00400E09">
      <w:pPr>
        <w:jc w:val="both"/>
        <w:rPr>
          <w:rFonts w:ascii="Arial" w:hAnsi="Arial" w:cs="Arial"/>
        </w:rPr>
      </w:pPr>
      <w:r w:rsidRPr="00D95E27">
        <w:rPr>
          <w:rFonts w:ascii="Arial" w:hAnsi="Arial" w:cs="Arial"/>
        </w:rPr>
        <w:t>Obračunavanje penala ne oslobađa Servisera obaveze otklanjanja predmetnog kvara na objektu ili opremi na BS.</w:t>
      </w:r>
    </w:p>
    <w:p w:rsidR="00400E09" w:rsidRDefault="00400E09" w:rsidP="00400E09">
      <w:pPr>
        <w:jc w:val="both"/>
        <w:rPr>
          <w:rFonts w:ascii="Arial" w:hAnsi="Arial" w:cs="Arial"/>
        </w:rPr>
      </w:pPr>
      <w:r w:rsidRPr="00D95E27">
        <w:rPr>
          <w:rFonts w:ascii="Arial" w:hAnsi="Arial" w:cs="Arial"/>
        </w:rPr>
        <w:t>Ako ugovorni Serviser ne pristupi otklanjanju kvar</w:t>
      </w:r>
      <w:r>
        <w:rPr>
          <w:rFonts w:ascii="Arial" w:hAnsi="Arial" w:cs="Arial"/>
        </w:rPr>
        <w:t xml:space="preserve">a ni nakon pismene opomene, </w:t>
      </w:r>
      <w:r w:rsidRPr="00D95E27">
        <w:rPr>
          <w:rFonts w:ascii="Arial" w:hAnsi="Arial" w:cs="Arial"/>
        </w:rPr>
        <w:t xml:space="preserve">G-Petrol zadržava pravo angažovanja drugih </w:t>
      </w:r>
      <w:r>
        <w:rPr>
          <w:rFonts w:ascii="Arial" w:hAnsi="Arial" w:cs="Arial"/>
        </w:rPr>
        <w:t>Servisera</w:t>
      </w:r>
      <w:r w:rsidRPr="00D95E27">
        <w:rPr>
          <w:rFonts w:ascii="Arial" w:hAnsi="Arial" w:cs="Arial"/>
        </w:rPr>
        <w:t>, a nakon prethodno</w:t>
      </w:r>
      <w:r>
        <w:rPr>
          <w:rFonts w:ascii="Arial" w:hAnsi="Arial" w:cs="Arial"/>
        </w:rPr>
        <w:t>g</w:t>
      </w:r>
      <w:r w:rsidRPr="00D95E27">
        <w:rPr>
          <w:rFonts w:ascii="Arial" w:hAnsi="Arial" w:cs="Arial"/>
        </w:rPr>
        <w:t xml:space="preserve"> pismenog upozorenja odgovarajućeg ugovornog servisera.</w:t>
      </w:r>
      <w:r>
        <w:rPr>
          <w:rFonts w:ascii="Arial" w:hAnsi="Arial" w:cs="Arial"/>
        </w:rPr>
        <w:t xml:space="preserve"> Trošak takve intervencije snosi Ugovorni Serviser.</w:t>
      </w:r>
    </w:p>
    <w:p w:rsidR="00B87D2A" w:rsidRDefault="00B87D2A" w:rsidP="00400E09">
      <w:pPr>
        <w:jc w:val="both"/>
        <w:rPr>
          <w:rFonts w:ascii="Arial" w:hAnsi="Arial" w:cs="Arial"/>
        </w:rPr>
      </w:pPr>
    </w:p>
    <w:p w:rsidR="00B87D2A" w:rsidRDefault="00B87D2A" w:rsidP="00400E09">
      <w:pPr>
        <w:jc w:val="both"/>
        <w:rPr>
          <w:rFonts w:ascii="Arial" w:hAnsi="Arial" w:cs="Arial"/>
        </w:rPr>
      </w:pPr>
    </w:p>
    <w:p w:rsidR="00B20A73" w:rsidRDefault="00B20A73" w:rsidP="00400E09">
      <w:pPr>
        <w:jc w:val="both"/>
        <w:rPr>
          <w:rFonts w:ascii="Arial" w:hAnsi="Arial" w:cs="Arial"/>
        </w:rPr>
      </w:pPr>
    </w:p>
    <w:p w:rsidR="00B20A73" w:rsidRPr="00D95E27" w:rsidRDefault="00B20A73" w:rsidP="00400E09">
      <w:pPr>
        <w:jc w:val="both"/>
        <w:rPr>
          <w:rFonts w:ascii="Arial" w:hAnsi="Arial" w:cs="Arial"/>
        </w:rPr>
      </w:pPr>
    </w:p>
    <w:p w:rsidR="00400E09" w:rsidRPr="002E584B" w:rsidRDefault="00400E09" w:rsidP="00400E09">
      <w:pPr>
        <w:jc w:val="both"/>
        <w:rPr>
          <w:rFonts w:ascii="Arial" w:hAnsi="Arial" w:cs="Arial"/>
          <w:b/>
          <w:color w:val="0070C0"/>
          <w:u w:val="single"/>
        </w:rPr>
      </w:pPr>
      <w:r w:rsidRPr="002E584B">
        <w:rPr>
          <w:rFonts w:ascii="Arial" w:hAnsi="Arial" w:cs="Arial"/>
          <w:b/>
          <w:color w:val="0070C0"/>
          <w:u w:val="single"/>
        </w:rPr>
        <w:lastRenderedPageBreak/>
        <w:t>TRAJANJE UGOVORA</w:t>
      </w:r>
    </w:p>
    <w:p w:rsidR="00400E09" w:rsidRPr="002E584B" w:rsidRDefault="00400E09" w:rsidP="00B87D2A">
      <w:pPr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t xml:space="preserve">Ugovor se potpisuje na period od </w:t>
      </w:r>
      <w:r>
        <w:rPr>
          <w:rFonts w:ascii="Arial" w:hAnsi="Arial" w:cs="Arial"/>
          <w:b/>
        </w:rPr>
        <w:t>24 mjese</w:t>
      </w:r>
      <w:r w:rsidR="00B87D2A">
        <w:rPr>
          <w:rFonts w:ascii="Arial" w:hAnsi="Arial" w:cs="Arial"/>
          <w:b/>
        </w:rPr>
        <w:t>ca od dana potpisivanja Ugovora.</w:t>
      </w:r>
      <w:r>
        <w:rPr>
          <w:rFonts w:ascii="Arial" w:hAnsi="Arial" w:cs="Arial"/>
        </w:rPr>
        <w:t xml:space="preserve"> </w:t>
      </w:r>
    </w:p>
    <w:p w:rsidR="00400E09" w:rsidRDefault="00400E09" w:rsidP="00400E09">
      <w:pPr>
        <w:jc w:val="both"/>
        <w:rPr>
          <w:rFonts w:ascii="Arial" w:hAnsi="Arial" w:cs="Arial"/>
        </w:rPr>
      </w:pPr>
      <w:r w:rsidRPr="008641D3">
        <w:rPr>
          <w:rFonts w:ascii="Arial" w:hAnsi="Arial" w:cs="Arial"/>
          <w:lang w:val="hr-HR"/>
        </w:rPr>
        <w:t>G-Petrol</w:t>
      </w:r>
      <w:r w:rsidRPr="002E584B">
        <w:rPr>
          <w:rFonts w:ascii="Arial" w:hAnsi="Arial" w:cs="Arial"/>
        </w:rPr>
        <w:t xml:space="preserve"> zadržava pravo da, u slučaju nezadovoljstva </w:t>
      </w:r>
      <w:r>
        <w:rPr>
          <w:rFonts w:ascii="Arial" w:hAnsi="Arial" w:cs="Arial"/>
        </w:rPr>
        <w:t>kvalitetom izvršenih radova od strane dobavljača,</w:t>
      </w:r>
      <w:r w:rsidRPr="002E584B">
        <w:rPr>
          <w:rFonts w:ascii="Arial" w:hAnsi="Arial" w:cs="Arial"/>
        </w:rPr>
        <w:t xml:space="preserve"> izvođač</w:t>
      </w:r>
      <w:r>
        <w:rPr>
          <w:rFonts w:ascii="Arial" w:hAnsi="Arial" w:cs="Arial"/>
        </w:rPr>
        <w:t>a</w:t>
      </w:r>
      <w:r w:rsidRPr="002E584B">
        <w:rPr>
          <w:rFonts w:ascii="Arial" w:hAnsi="Arial" w:cs="Arial"/>
        </w:rPr>
        <w:t xml:space="preserve"> ili podizvođač</w:t>
      </w:r>
      <w:r>
        <w:rPr>
          <w:rFonts w:ascii="Arial" w:hAnsi="Arial" w:cs="Arial"/>
        </w:rPr>
        <w:t>a</w:t>
      </w:r>
      <w:r w:rsidRPr="002E584B">
        <w:rPr>
          <w:rFonts w:ascii="Arial" w:hAnsi="Arial" w:cs="Arial"/>
        </w:rPr>
        <w:t xml:space="preserve"> radova, </w:t>
      </w:r>
      <w:r>
        <w:rPr>
          <w:rFonts w:ascii="Arial" w:hAnsi="Arial" w:cs="Arial"/>
        </w:rPr>
        <w:t>U</w:t>
      </w:r>
      <w:r w:rsidRPr="002E584B">
        <w:rPr>
          <w:rFonts w:ascii="Arial" w:hAnsi="Arial" w:cs="Arial"/>
        </w:rPr>
        <w:t>govor može raskinuti pismenom najavom, mjesec dana prije raskida.</w:t>
      </w:r>
    </w:p>
    <w:p w:rsidR="00400E09" w:rsidRDefault="00400E09" w:rsidP="00400E09">
      <w:pPr>
        <w:spacing w:after="0" w:line="240" w:lineRule="auto"/>
        <w:jc w:val="both"/>
        <w:rPr>
          <w:rFonts w:ascii="Arial" w:eastAsia="MS Mincho" w:hAnsi="Arial" w:cs="Arial"/>
          <w:b/>
          <w:color w:val="0070C0"/>
          <w:u w:val="single"/>
          <w:lang w:val="hr-HR"/>
        </w:rPr>
      </w:pPr>
      <w:r w:rsidRPr="002E584B">
        <w:rPr>
          <w:rFonts w:ascii="Arial" w:eastAsia="MS Mincho" w:hAnsi="Arial" w:cs="Arial"/>
          <w:b/>
          <w:color w:val="0070C0"/>
          <w:u w:val="single"/>
          <w:lang w:val="hr-HR"/>
        </w:rPr>
        <w:t>USLOVI PONUDE</w:t>
      </w:r>
    </w:p>
    <w:p w:rsidR="00400E09" w:rsidRPr="002E584B" w:rsidRDefault="00400E09" w:rsidP="00400E09">
      <w:pPr>
        <w:spacing w:after="0" w:line="240" w:lineRule="auto"/>
        <w:jc w:val="both"/>
        <w:rPr>
          <w:rFonts w:ascii="Arial" w:eastAsia="MS Mincho" w:hAnsi="Arial" w:cs="Arial"/>
          <w:b/>
          <w:color w:val="0070C0"/>
          <w:u w:val="single"/>
          <w:lang w:val="hr-HR"/>
        </w:rPr>
      </w:pPr>
    </w:p>
    <w:p w:rsidR="00400E09" w:rsidRPr="002E584B" w:rsidRDefault="00400E09" w:rsidP="00400E09">
      <w:pPr>
        <w:spacing w:after="0" w:line="240" w:lineRule="auto"/>
        <w:jc w:val="both"/>
        <w:rPr>
          <w:rFonts w:ascii="Arial" w:eastAsia="MS Mincho" w:hAnsi="Arial" w:cs="Arial"/>
          <w:lang w:val="hr-HR"/>
        </w:rPr>
      </w:pPr>
      <w:r w:rsidRPr="002E584B">
        <w:rPr>
          <w:rFonts w:ascii="Arial" w:eastAsia="MS Mincho" w:hAnsi="Arial" w:cs="Arial"/>
          <w:lang w:val="hr-HR"/>
        </w:rPr>
        <w:t>Ponuda treba obuhvatiti:</w:t>
      </w:r>
    </w:p>
    <w:p w:rsidR="00400E09" w:rsidRDefault="00400E09" w:rsidP="00400E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MS Mincho" w:hAnsi="Arial" w:cs="Arial"/>
          <w:b/>
          <w:lang w:val="hr-HR"/>
        </w:rPr>
      </w:pPr>
      <w:r>
        <w:rPr>
          <w:rFonts w:ascii="Arial" w:eastAsia="MS Mincho" w:hAnsi="Arial" w:cs="Arial"/>
          <w:b/>
          <w:lang w:val="hr-HR"/>
        </w:rPr>
        <w:t>cijena Radnog sata</w:t>
      </w:r>
      <w:r w:rsidRPr="00E8115F">
        <w:rPr>
          <w:rFonts w:ascii="Arial" w:eastAsia="MS Mincho" w:hAnsi="Arial" w:cs="Arial"/>
          <w:b/>
          <w:lang w:val="hr-HR"/>
        </w:rPr>
        <w:t xml:space="preserve"> </w:t>
      </w:r>
      <w:r w:rsidRPr="00F7281A">
        <w:rPr>
          <w:rFonts w:ascii="Arial" w:eastAsia="MS Mincho" w:hAnsi="Arial" w:cs="Arial"/>
          <w:b/>
          <w:lang w:val="hr-HR"/>
        </w:rPr>
        <w:t>provedenog na otklanjanju kvara na objektu BS, u valuti KM, po radnom satu servisne ekipe;</w:t>
      </w:r>
    </w:p>
    <w:p w:rsidR="00400E09" w:rsidRDefault="00400E09" w:rsidP="00400E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MS Mincho" w:hAnsi="Arial" w:cs="Arial"/>
          <w:b/>
          <w:lang w:val="hr-HR"/>
        </w:rPr>
      </w:pPr>
      <w:r>
        <w:rPr>
          <w:rFonts w:ascii="Arial" w:eastAsia="MS Mincho" w:hAnsi="Arial" w:cs="Arial"/>
          <w:b/>
          <w:lang w:val="hr-HR"/>
        </w:rPr>
        <w:t>cijenu pređenog kilometra;</w:t>
      </w:r>
    </w:p>
    <w:p w:rsidR="00400E09" w:rsidRDefault="00400E09" w:rsidP="00400E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MS Mincho" w:hAnsi="Arial" w:cs="Arial"/>
          <w:b/>
          <w:lang w:val="hr-HR"/>
        </w:rPr>
      </w:pPr>
      <w:r>
        <w:rPr>
          <w:rFonts w:ascii="Arial" w:eastAsia="MS Mincho" w:hAnsi="Arial" w:cs="Arial"/>
          <w:b/>
          <w:lang w:val="hr-HR"/>
        </w:rPr>
        <w:t>cijenu dijelova prema listi dijelova u prilogu</w:t>
      </w:r>
    </w:p>
    <w:p w:rsidR="002919C6" w:rsidRDefault="002919C6" w:rsidP="00400E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MS Mincho" w:hAnsi="Arial" w:cs="Arial"/>
          <w:b/>
          <w:lang w:val="hr-HR"/>
        </w:rPr>
      </w:pPr>
      <w:r>
        <w:rPr>
          <w:rFonts w:ascii="Arial" w:eastAsia="MS Mincho" w:hAnsi="Arial" w:cs="Arial"/>
          <w:b/>
          <w:lang w:val="hr-HR"/>
        </w:rPr>
        <w:t xml:space="preserve">cijena periodičnog pregleda </w:t>
      </w:r>
      <w:r w:rsidR="004A3BC1">
        <w:rPr>
          <w:rFonts w:ascii="Arial" w:eastAsia="MS Mincho" w:hAnsi="Arial" w:cs="Arial"/>
          <w:b/>
          <w:lang w:val="hr-HR"/>
        </w:rPr>
        <w:t>po jednoj lokaciji odnosno po poslovnici</w:t>
      </w:r>
      <w:r>
        <w:rPr>
          <w:rFonts w:ascii="Arial" w:eastAsia="MS Mincho" w:hAnsi="Arial" w:cs="Arial"/>
          <w:b/>
          <w:lang w:val="hr-HR"/>
        </w:rPr>
        <w:t xml:space="preserve"> (uključuje redovan pregled te prebacivanje sistema sa grijanja na hlađenje i obrnuto)</w:t>
      </w:r>
    </w:p>
    <w:p w:rsidR="00400E09" w:rsidRDefault="00400E09" w:rsidP="00400E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MS Mincho" w:hAnsi="Arial" w:cs="Arial"/>
          <w:b/>
          <w:lang w:val="hr-HR"/>
        </w:rPr>
      </w:pPr>
      <w:r>
        <w:rPr>
          <w:rFonts w:ascii="Arial" w:eastAsia="MS Mincho" w:hAnsi="Arial" w:cs="Arial"/>
          <w:b/>
          <w:lang w:val="hr-HR"/>
        </w:rPr>
        <w:t xml:space="preserve">ostalu dokumentaciju prema kvalifikacionim kriterijima </w:t>
      </w:r>
    </w:p>
    <w:p w:rsidR="00400E09" w:rsidRDefault="00400E09" w:rsidP="00C06AFC">
      <w:pPr>
        <w:jc w:val="both"/>
        <w:rPr>
          <w:rFonts w:ascii="Arial" w:hAnsi="Arial" w:cs="Arial"/>
        </w:rPr>
      </w:pPr>
    </w:p>
    <w:p w:rsidR="00400E09" w:rsidRDefault="00400E09" w:rsidP="00C06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Sve cijene je potrebno navesti bez iznosa PDV-a.</w:t>
      </w:r>
    </w:p>
    <w:p w:rsidR="00EB0AF9" w:rsidRDefault="00EB0AF9" w:rsidP="00C06AFC">
      <w:pPr>
        <w:jc w:val="both"/>
        <w:rPr>
          <w:rFonts w:ascii="Arial" w:hAnsi="Arial" w:cs="Arial"/>
        </w:rPr>
      </w:pPr>
    </w:p>
    <w:p w:rsidR="00BB0AEB" w:rsidRPr="002B1A09" w:rsidRDefault="00BB0AEB" w:rsidP="00BB0AEB">
      <w:pPr>
        <w:spacing w:after="0" w:line="240" w:lineRule="auto"/>
        <w:jc w:val="both"/>
        <w:rPr>
          <w:rFonts w:asciiTheme="minorHAnsi" w:eastAsia="MS Mincho" w:hAnsiTheme="minorHAnsi" w:cstheme="minorHAnsi"/>
          <w:b/>
          <w:sz w:val="24"/>
          <w:u w:val="single"/>
          <w:lang w:val="hr-HR"/>
        </w:rPr>
      </w:pPr>
      <w:r w:rsidRPr="002B1A09">
        <w:rPr>
          <w:rFonts w:asciiTheme="minorHAnsi" w:eastAsia="MS Mincho" w:hAnsiTheme="minorHAnsi" w:cstheme="minorHAnsi"/>
          <w:b/>
          <w:sz w:val="24"/>
          <w:u w:val="single"/>
          <w:lang w:val="hr-HR"/>
        </w:rPr>
        <w:t>Ovlaštena Kontakt osoba od strane G-Petrola:</w:t>
      </w:r>
    </w:p>
    <w:p w:rsidR="00BB0AEB" w:rsidRPr="001C278C" w:rsidRDefault="00BB0AEB" w:rsidP="00BB0AEB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>Admir Omerović</w:t>
      </w:r>
    </w:p>
    <w:p w:rsidR="00BB0AEB" w:rsidRPr="001C278C" w:rsidRDefault="00BB0AEB" w:rsidP="00BB0AEB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>Menadžer za tehničku podršku i održavanje</w:t>
      </w:r>
    </w:p>
    <w:p w:rsidR="00BB0AEB" w:rsidRPr="001C278C" w:rsidRDefault="00BB0AEB" w:rsidP="00BB0AEB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>G Petrol d.о.о. Sarajevo</w:t>
      </w:r>
    </w:p>
    <w:p w:rsidR="00BB0AEB" w:rsidRPr="001C278C" w:rsidRDefault="00BB0AEB" w:rsidP="00BB0AEB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Bosna i Hercegovina, Sarajevo, Marka Marulića 2, Lamela B, </w:t>
      </w:r>
    </w:p>
    <w:p w:rsidR="00BB0AEB" w:rsidRPr="001C278C" w:rsidRDefault="00BB0AEB" w:rsidP="00BB0AEB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 w:rsidRPr="001C278C">
        <w:rPr>
          <w:rFonts w:asciiTheme="minorHAnsi" w:eastAsia="MS Mincho" w:hAnsiTheme="minorHAnsi" w:cstheme="minorHAnsi"/>
          <w:sz w:val="24"/>
          <w:szCs w:val="24"/>
          <w:lang w:val="hr-HR"/>
        </w:rPr>
        <w:t>tel: +387 33 944 902, mob: +387 065 418 842</w:t>
      </w:r>
    </w:p>
    <w:p w:rsidR="00BB0AEB" w:rsidRPr="00FF30B1" w:rsidRDefault="00BB0AEB" w:rsidP="00BB0AEB">
      <w:pPr>
        <w:spacing w:after="0" w:line="240" w:lineRule="auto"/>
        <w:jc w:val="both"/>
        <w:rPr>
          <w:rFonts w:asciiTheme="minorHAnsi" w:eastAsia="MS Mincho" w:hAnsiTheme="minorHAnsi" w:cstheme="minorHAnsi"/>
          <w:color w:val="0000FF" w:themeColor="hyperlink"/>
          <w:sz w:val="24"/>
          <w:szCs w:val="24"/>
          <w:u w:val="single"/>
          <w:lang w:val="hr-HR"/>
        </w:rPr>
      </w:pPr>
      <w:r w:rsidRPr="002E584B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E-mail: </w:t>
      </w:r>
      <w:hyperlink r:id="rId10" w:history="1">
        <w:r w:rsidRPr="0036775A">
          <w:rPr>
            <w:rStyle w:val="Hyperlink"/>
            <w:rFonts w:asciiTheme="minorHAnsi" w:eastAsia="MS Mincho" w:hAnsiTheme="minorHAnsi" w:cstheme="minorHAnsi"/>
            <w:lang w:val="hr-HR"/>
          </w:rPr>
          <w:t>admir.omerovic@nis.rs</w:t>
        </w:r>
      </w:hyperlink>
      <w:r>
        <w:rPr>
          <w:rFonts w:asciiTheme="minorHAnsi" w:eastAsia="MS Mincho" w:hAnsiTheme="minorHAnsi" w:cstheme="minorHAnsi"/>
          <w:lang w:val="hr-HR"/>
        </w:rPr>
        <w:t xml:space="preserve"> </w:t>
      </w:r>
    </w:p>
    <w:p w:rsidR="00EB0AF9" w:rsidRPr="002E584B" w:rsidRDefault="00EB0AF9" w:rsidP="00EB0AF9">
      <w:pPr>
        <w:spacing w:after="0" w:line="240" w:lineRule="auto"/>
        <w:contextualSpacing/>
        <w:jc w:val="both"/>
        <w:rPr>
          <w:rFonts w:ascii="Arial" w:eastAsia="MS Mincho" w:hAnsi="Arial" w:cs="Arial"/>
          <w:lang w:val="hr-HR"/>
        </w:rPr>
      </w:pPr>
    </w:p>
    <w:p w:rsidR="00EB0AF9" w:rsidRDefault="00EB0AF9" w:rsidP="00EB0AF9">
      <w:pPr>
        <w:spacing w:after="0" w:line="240" w:lineRule="auto"/>
        <w:jc w:val="both"/>
        <w:rPr>
          <w:rFonts w:asciiTheme="minorHAnsi" w:eastAsia="MS Mincho" w:hAnsiTheme="minorHAnsi" w:cstheme="minorHAnsi"/>
          <w:color w:val="0000FF" w:themeColor="hyperlink"/>
          <w:sz w:val="24"/>
          <w:szCs w:val="24"/>
          <w:u w:val="single"/>
          <w:lang w:val="hr-HR"/>
        </w:rPr>
      </w:pPr>
    </w:p>
    <w:p w:rsidR="00EB0AF9" w:rsidRPr="0049413D" w:rsidRDefault="00EB0AF9" w:rsidP="00EB0AF9">
      <w:pPr>
        <w:spacing w:after="0" w:line="240" w:lineRule="auto"/>
        <w:jc w:val="both"/>
        <w:rPr>
          <w:rFonts w:asciiTheme="minorHAnsi" w:eastAsia="MS Mincho" w:hAnsiTheme="minorHAnsi" w:cstheme="minorHAnsi"/>
          <w:b/>
          <w:sz w:val="24"/>
          <w:szCs w:val="24"/>
          <w:lang w:val="hr-HR"/>
        </w:rPr>
      </w:pPr>
      <w:r w:rsidRPr="0049413D">
        <w:rPr>
          <w:rFonts w:asciiTheme="minorHAnsi" w:eastAsia="MS Mincho" w:hAnsiTheme="minorHAnsi" w:cstheme="minorHAnsi"/>
          <w:b/>
          <w:sz w:val="24"/>
          <w:szCs w:val="24"/>
          <w:lang w:val="hr-HR"/>
        </w:rPr>
        <w:t>Prilozi:</w:t>
      </w:r>
    </w:p>
    <w:p w:rsidR="00EB0AF9" w:rsidRPr="0049413D" w:rsidRDefault="004A3BC1" w:rsidP="00EB0AF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inorHAnsi" w:eastAsia="MS Mincho" w:hAnsiTheme="minorHAnsi" w:cstheme="minorHAnsi"/>
          <w:sz w:val="24"/>
          <w:szCs w:val="24"/>
          <w:lang w:val="hr-HR"/>
        </w:rPr>
      </w:pPr>
      <w:r>
        <w:rPr>
          <w:rFonts w:asciiTheme="minorHAnsi" w:eastAsia="MS Mincho" w:hAnsiTheme="minorHAnsi" w:cstheme="minorHAnsi"/>
          <w:sz w:val="24"/>
          <w:szCs w:val="24"/>
          <w:lang w:val="hr-HR"/>
        </w:rPr>
        <w:t>Spisak poslovnica</w:t>
      </w:r>
      <w:r w:rsidR="00BB0AEB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 sa lokacijama</w:t>
      </w:r>
    </w:p>
    <w:p w:rsidR="00EB0AF9" w:rsidRPr="00EB0AF9" w:rsidRDefault="00EB0AF9" w:rsidP="00EB0AF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Theme="minorHAnsi" w:eastAsia="MS Mincho" w:hAnsiTheme="minorHAnsi" w:cstheme="minorHAnsi"/>
          <w:sz w:val="24"/>
          <w:szCs w:val="24"/>
          <w:lang w:val="hr-HR"/>
        </w:rPr>
        <w:t>Spisak Rezervnih dijelova</w:t>
      </w:r>
    </w:p>
    <w:p w:rsidR="00EB0AF9" w:rsidRPr="00C921A2" w:rsidRDefault="00EB0AF9" w:rsidP="00EB0AF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Theme="minorHAnsi" w:eastAsia="MS Mincho" w:hAnsiTheme="minorHAnsi" w:cstheme="minorHAnsi"/>
          <w:sz w:val="24"/>
          <w:szCs w:val="24"/>
          <w:lang w:val="hr-HR"/>
        </w:rPr>
        <w:t>Check Lista radova pri redovnim preventivnim servisima</w:t>
      </w:r>
    </w:p>
    <w:p w:rsidR="00233051" w:rsidRDefault="00233051" w:rsidP="00C06AFC">
      <w:pPr>
        <w:jc w:val="both"/>
        <w:rPr>
          <w:rFonts w:ascii="Arial" w:hAnsi="Arial" w:cs="Arial"/>
        </w:rPr>
      </w:pPr>
    </w:p>
    <w:p w:rsidR="00233051" w:rsidRDefault="00233051" w:rsidP="00C06AFC">
      <w:pPr>
        <w:jc w:val="both"/>
        <w:rPr>
          <w:rFonts w:ascii="Arial" w:hAnsi="Arial" w:cs="Arial"/>
        </w:rPr>
      </w:pPr>
    </w:p>
    <w:p w:rsidR="00233051" w:rsidRDefault="00233051" w:rsidP="00C06AFC">
      <w:pPr>
        <w:jc w:val="both"/>
        <w:rPr>
          <w:rFonts w:ascii="Arial" w:hAnsi="Arial" w:cs="Arial"/>
        </w:rPr>
      </w:pPr>
    </w:p>
    <w:p w:rsidR="002919C6" w:rsidRDefault="002919C6" w:rsidP="00C06AFC">
      <w:pPr>
        <w:jc w:val="both"/>
        <w:rPr>
          <w:rFonts w:ascii="Arial" w:hAnsi="Arial" w:cs="Arial"/>
        </w:rPr>
        <w:sectPr w:rsidR="002919C6" w:rsidSect="00F01153">
          <w:footerReference w:type="default" r:id="rId11"/>
          <w:pgSz w:w="11906" w:h="16838"/>
          <w:pgMar w:top="1417" w:right="1417" w:bottom="1417" w:left="1417" w:header="720" w:footer="720" w:gutter="0"/>
          <w:cols w:space="720"/>
          <w:titlePg/>
          <w:docGrid w:linePitch="360"/>
        </w:sectPr>
      </w:pPr>
    </w:p>
    <w:p w:rsidR="007033EF" w:rsidRDefault="007033EF" w:rsidP="00C06AFC">
      <w:pPr>
        <w:jc w:val="both"/>
        <w:rPr>
          <w:noProof/>
          <w:lang w:val="hr-BA" w:eastAsia="hr-BA"/>
        </w:rPr>
      </w:pPr>
    </w:p>
    <w:p w:rsidR="007033EF" w:rsidRDefault="007033EF" w:rsidP="00C06AFC">
      <w:pPr>
        <w:jc w:val="both"/>
        <w:rPr>
          <w:noProof/>
          <w:lang w:val="hr-BA" w:eastAsia="hr-BA"/>
        </w:rPr>
      </w:pPr>
    </w:p>
    <w:p w:rsidR="00233051" w:rsidRDefault="00B56E65" w:rsidP="00C06AFC">
      <w:pPr>
        <w:jc w:val="both"/>
        <w:rPr>
          <w:rFonts w:ascii="Arial" w:hAnsi="Arial" w:cs="Arial"/>
        </w:rPr>
      </w:pPr>
      <w:r>
        <w:rPr>
          <w:noProof/>
          <w:lang w:val="hr-BA" w:eastAsia="hr-BA"/>
        </w:rPr>
        <w:drawing>
          <wp:inline distT="0" distB="0" distL="0" distR="0" wp14:anchorId="46DABCA3" wp14:editId="44259D8C">
            <wp:extent cx="8892540" cy="457644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7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F7C" w:rsidRDefault="00160F7C" w:rsidP="00160F7C">
      <w:pPr>
        <w:jc w:val="both"/>
        <w:rPr>
          <w:rFonts w:ascii="Arial" w:hAnsi="Arial" w:cs="Arial"/>
        </w:rPr>
      </w:pPr>
    </w:p>
    <w:p w:rsidR="002919C6" w:rsidRDefault="002919C6" w:rsidP="00160F7C">
      <w:pPr>
        <w:jc w:val="both"/>
        <w:rPr>
          <w:rFonts w:ascii="Arial" w:hAnsi="Arial" w:cs="Arial"/>
        </w:rPr>
        <w:sectPr w:rsidR="002919C6" w:rsidSect="002919C6">
          <w:pgSz w:w="16838" w:h="11906" w:orient="landscape"/>
          <w:pgMar w:top="1417" w:right="1417" w:bottom="1417" w:left="1417" w:header="720" w:footer="720" w:gutter="0"/>
          <w:cols w:space="720"/>
          <w:titlePg/>
          <w:docGrid w:linePitch="360"/>
        </w:sectPr>
      </w:pPr>
    </w:p>
    <w:p w:rsidR="002919C6" w:rsidRDefault="002919C6" w:rsidP="002919C6">
      <w:pPr>
        <w:jc w:val="center"/>
        <w:rPr>
          <w:rFonts w:ascii="Arial" w:hAnsi="Arial" w:cs="Arial"/>
        </w:rPr>
      </w:pPr>
    </w:p>
    <w:p w:rsidR="002919C6" w:rsidRDefault="002919C6" w:rsidP="002919C6">
      <w:pPr>
        <w:rPr>
          <w:rFonts w:ascii="Arial" w:hAnsi="Arial" w:cs="Arial"/>
        </w:rPr>
      </w:pPr>
    </w:p>
    <w:tbl>
      <w:tblPr>
        <w:tblW w:w="7480" w:type="dxa"/>
        <w:jc w:val="center"/>
        <w:tblLook w:val="04A0" w:firstRow="1" w:lastRow="0" w:firstColumn="1" w:lastColumn="0" w:noHBand="0" w:noVBand="1"/>
      </w:tblPr>
      <w:tblGrid>
        <w:gridCol w:w="960"/>
        <w:gridCol w:w="5844"/>
        <w:gridCol w:w="741"/>
      </w:tblGrid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hr-BA" w:eastAsia="hr-BA"/>
              </w:rPr>
            </w:pPr>
          </w:p>
        </w:tc>
        <w:tc>
          <w:tcPr>
            <w:tcW w:w="58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2919C6" w:rsidRPr="002919C6" w:rsidRDefault="00B56E65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>
              <w:rPr>
                <w:rFonts w:eastAsia="Times New Roman" w:cs="Calibri"/>
                <w:color w:val="000000"/>
                <w:lang w:val="hr-BA" w:eastAsia="hr-BA"/>
              </w:rPr>
              <w:t>TEHNIČKI ZADATAK - Prilog br. 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</w:p>
        </w:tc>
      </w:tr>
      <w:tr w:rsidR="002919C6" w:rsidRPr="002919C6" w:rsidTr="002919C6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5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REZERVNI DIJELOVI - SISTEM KGH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</w:p>
        </w:tc>
      </w:tr>
      <w:tr w:rsidR="002919C6" w:rsidRPr="002919C6" w:rsidTr="002919C6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2919C6" w:rsidRPr="002919C6" w:rsidTr="002919C6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5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Rezervni dijelovi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Red. Br.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Naziv artikla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Jed. mjere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BIMETAL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DIZNA ZA PLAMENIK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3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FILTER FREONSKI ZA ROOFTOP B5IH 090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4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FILTER FREONSKI ZA ROOFTOP B5IH 120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5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KABAL PRIKLJUČNI ZA TRAFO DANFOS EBI V2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6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KOMPRESOR ZA ROOFTOP B5IH 090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7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KOMPRESOR ZA ROOFTOP B5IH 120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8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MOTOR VETILATORA ZA ROOFTOP B5IH 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9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MOTOR VETILATORA ZA ROOFTOP B5IH 120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10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MOTOR ZA BLOWER YFB 3 - 024B60130-003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11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PLOČA ELEKTRIČNA GLAVNA ZA ROOFTOP B5IH 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12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PLOČA ELEKTRIČNA GLAVNA ZA ROOFTOP B5IH 120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13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PUMPA CIR.UP 20-45 N GRUNDFOS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14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PUMPA CIR.UP 25-60 GRUNDFOS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15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PUMPA SUNTEC ZA PLAMENIK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16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REMEN ZA ROOFTOP B5IH 090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17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REMEN ZA ROOFTOP B5IH 120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18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SENZOR ZA ROOFTOP B5IH 120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19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SENZOR ZA ROOFTOP B5IH 090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20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TERMOSTAT ZA ROOFTOP DPC-1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21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TRAFO PLAMENIKA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22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VENTIL TERMOEKSPANZIONI ZA ROOFTOP B5IH 090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23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VENTILATOR KONDENZATORA ZA ROOFTOP B5IH 090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24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VENTILATOR KONDENZATORA ZA ROOFTOP B5IH 120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25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FREON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kg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26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ELEKTRONIKA ZA TOPLOTNU PUMPU HITACHI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27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KOMPRESOR ZA TOPLOTNU PUMPU HITACHI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  <w:tr w:rsidR="002919C6" w:rsidRPr="002919C6" w:rsidTr="002919C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28</w:t>
            </w:r>
          </w:p>
        </w:tc>
        <w:tc>
          <w:tcPr>
            <w:tcW w:w="5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TERMOEKSPANZIONI VENTIL ZA TOPLOTNU PUMPU HITACHI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19C6" w:rsidRPr="002919C6" w:rsidRDefault="002919C6" w:rsidP="002919C6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2919C6">
              <w:rPr>
                <w:rFonts w:eastAsia="Times New Roman" w:cs="Calibri"/>
                <w:color w:val="000000"/>
                <w:lang w:val="hr-BA" w:eastAsia="hr-BA"/>
              </w:rPr>
              <w:t>kom</w:t>
            </w:r>
          </w:p>
        </w:tc>
      </w:tr>
    </w:tbl>
    <w:p w:rsidR="00D66874" w:rsidRDefault="00D66874" w:rsidP="002919C6">
      <w:pPr>
        <w:rPr>
          <w:rFonts w:ascii="Arial" w:hAnsi="Arial" w:cs="Arial"/>
        </w:rPr>
      </w:pPr>
    </w:p>
    <w:p w:rsidR="00D66874" w:rsidRDefault="00D66874" w:rsidP="00160F7C">
      <w:pPr>
        <w:jc w:val="both"/>
        <w:rPr>
          <w:rFonts w:ascii="Arial" w:hAnsi="Arial" w:cs="Arial"/>
        </w:rPr>
      </w:pPr>
    </w:p>
    <w:p w:rsidR="00D66874" w:rsidRDefault="00D66874" w:rsidP="00160F7C">
      <w:pPr>
        <w:jc w:val="both"/>
        <w:rPr>
          <w:rFonts w:ascii="Arial" w:hAnsi="Arial" w:cs="Arial"/>
        </w:rPr>
        <w:sectPr w:rsidR="00D66874" w:rsidSect="002919C6">
          <w:pgSz w:w="11906" w:h="16838"/>
          <w:pgMar w:top="1417" w:right="1417" w:bottom="1417" w:left="1417" w:header="720" w:footer="720" w:gutter="0"/>
          <w:cols w:space="720"/>
          <w:titlePg/>
          <w:docGrid w:linePitch="360"/>
        </w:sectPr>
      </w:pPr>
    </w:p>
    <w:tbl>
      <w:tblPr>
        <w:tblW w:w="15451" w:type="dxa"/>
        <w:jc w:val="center"/>
        <w:tblLook w:val="04A0" w:firstRow="1" w:lastRow="0" w:firstColumn="1" w:lastColumn="0" w:noHBand="0" w:noVBand="1"/>
      </w:tblPr>
      <w:tblGrid>
        <w:gridCol w:w="6096"/>
        <w:gridCol w:w="1984"/>
        <w:gridCol w:w="1729"/>
        <w:gridCol w:w="266"/>
        <w:gridCol w:w="315"/>
        <w:gridCol w:w="145"/>
        <w:gridCol w:w="947"/>
        <w:gridCol w:w="400"/>
        <w:gridCol w:w="317"/>
        <w:gridCol w:w="981"/>
        <w:gridCol w:w="652"/>
        <w:gridCol w:w="986"/>
        <w:gridCol w:w="633"/>
      </w:tblGrid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14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160F7C">
              <w:rPr>
                <w:rFonts w:eastAsia="Times New Roman" w:cs="Calibri"/>
                <w:color w:val="000000"/>
                <w:lang w:val="hr-BA" w:eastAsia="hr-BA"/>
              </w:rPr>
              <w:lastRenderedPageBreak/>
              <w:t>Tehnički zadatak za izbor dobavljača za pružanje usluge održavanja Klimatizacijskih sistema grijanja, hlađenja i ventilacije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13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160F7C">
              <w:rPr>
                <w:rFonts w:eastAsia="Times New Roman" w:cs="Calibri"/>
                <w:color w:val="000000"/>
                <w:lang w:val="hr-BA" w:eastAsia="hr-BA"/>
              </w:rPr>
              <w:t>PRILOG br. 3 - LISTA POTREBNIH RADOVA PRILIKOM REDOVNOG, PERIODIČNOG SERVISA OPREME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13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160F7C">
              <w:rPr>
                <w:rFonts w:eastAsia="Times New Roman" w:cs="Calibri"/>
                <w:color w:val="000000"/>
                <w:lang w:val="hr-BA" w:eastAsia="hr-BA"/>
              </w:rPr>
              <w:t>BS G-Petrol:__________________________________________________________________________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160F7C">
              <w:rPr>
                <w:rFonts w:eastAsia="Times New Roman" w:cs="Calibri"/>
                <w:color w:val="000000"/>
                <w:lang w:val="hr-BA" w:eastAsia="hr-BA"/>
              </w:rPr>
              <w:t>Period (dva puta godišnje)</w:t>
            </w:r>
          </w:p>
        </w:tc>
        <w:tc>
          <w:tcPr>
            <w:tcW w:w="3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160F7C">
              <w:rPr>
                <w:rFonts w:eastAsia="Times New Roman" w:cs="Calibri"/>
                <w:color w:val="000000"/>
                <w:lang w:val="hr-BA" w:eastAsia="hr-BA"/>
              </w:rPr>
              <w:t>PROLJEĆE/JESEN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URAĐENO</w:t>
            </w:r>
          </w:p>
        </w:tc>
        <w:tc>
          <w:tcPr>
            <w:tcW w:w="4743" w:type="dxa"/>
            <w:gridSpan w:val="8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STANJE</w:t>
            </w:r>
          </w:p>
        </w:tc>
      </w:tr>
      <w:tr w:rsidR="00983DBE" w:rsidRPr="00160F7C" w:rsidTr="002919C6">
        <w:trPr>
          <w:gridAfter w:val="1"/>
          <w:wAfter w:w="633" w:type="dxa"/>
          <w:trHeight w:val="547"/>
          <w:jc w:val="center"/>
        </w:trPr>
        <w:tc>
          <w:tcPr>
            <w:tcW w:w="6096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983DBE" w:rsidRPr="00160F7C" w:rsidRDefault="00983DBE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83DBE" w:rsidRPr="00983DBE" w:rsidRDefault="00983DBE" w:rsidP="00160F7C">
            <w:pPr>
              <w:spacing w:after="0" w:line="240" w:lineRule="auto"/>
              <w:rPr>
                <w:rFonts w:eastAsia="Times New Roman" w:cs="Calibri"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Cs/>
                <w:color w:val="3F3F3F"/>
                <w:lang w:val="hr-BA" w:eastAsia="hr-BA"/>
              </w:rPr>
              <w:t>Pregled/</w:t>
            </w:r>
          </w:p>
          <w:p w:rsidR="00983DBE" w:rsidRPr="00160F7C" w:rsidRDefault="00983DBE" w:rsidP="00160F7C">
            <w:pPr>
              <w:spacing w:after="0" w:line="240" w:lineRule="auto"/>
              <w:rPr>
                <w:rFonts w:eastAsia="Times New Roman" w:cs="Calibri"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Cs/>
                <w:color w:val="3F3F3F"/>
                <w:lang w:val="hr-BA" w:eastAsia="hr-BA"/>
              </w:rPr>
              <w:t>Čišćenje/</w:t>
            </w:r>
          </w:p>
        </w:tc>
        <w:tc>
          <w:tcPr>
            <w:tcW w:w="17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83DBE" w:rsidRPr="00160F7C" w:rsidRDefault="00983DBE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  <w:p w:rsidR="00983DBE" w:rsidRPr="00160F7C" w:rsidRDefault="00983DBE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right w:val="single" w:sz="4" w:space="0" w:color="3F3F3F"/>
            </w:tcBorders>
            <w:shd w:val="clear" w:color="auto" w:fill="auto"/>
            <w:noWrap/>
            <w:hideMark/>
          </w:tcPr>
          <w:p w:rsidR="00983DBE" w:rsidRPr="00160F7C" w:rsidRDefault="00983DBE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  <w:p w:rsidR="00983DBE" w:rsidRPr="00160F7C" w:rsidRDefault="00983DBE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983DBE" w:rsidRPr="00160F7C" w:rsidRDefault="00983DBE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vrlo dobar</w:t>
            </w:r>
          </w:p>
        </w:tc>
        <w:tc>
          <w:tcPr>
            <w:tcW w:w="1698" w:type="dxa"/>
            <w:gridSpan w:val="3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983DBE" w:rsidRPr="00160F7C" w:rsidRDefault="00983DBE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dobar - poželjna intervencija</w:t>
            </w:r>
          </w:p>
        </w:tc>
        <w:tc>
          <w:tcPr>
            <w:tcW w:w="1638" w:type="dxa"/>
            <w:gridSpan w:val="2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983DBE" w:rsidRPr="00160F7C" w:rsidRDefault="00983DBE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loše - izvršena intervencija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</w:p>
        </w:tc>
        <w:tc>
          <w:tcPr>
            <w:tcW w:w="3713" w:type="dxa"/>
            <w:gridSpan w:val="2"/>
            <w:tcBorders>
              <w:left w:val="single" w:sz="4" w:space="0" w:color="3F3F3F"/>
              <w:bottom w:val="single" w:sz="4" w:space="0" w:color="3F3F3F"/>
              <w:right w:val="nil"/>
            </w:tcBorders>
            <w:shd w:val="clear" w:color="auto" w:fill="auto"/>
            <w:noWrap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Cs/>
                <w:color w:val="3F3F3F"/>
                <w:lang w:val="hr-BA" w:eastAsia="hr-BA"/>
              </w:rPr>
              <w:t>Zamjena-dopuna/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</w:p>
        </w:tc>
        <w:tc>
          <w:tcPr>
            <w:tcW w:w="1638" w:type="dxa"/>
            <w:gridSpan w:val="2"/>
            <w:vMerge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Filteri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Elektroinstalacije na opremi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Odvod kondenzata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Tehnicke instalacije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Automatika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Dezinfekcija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Antibakterijska zaštita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Rashladno sredstvo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Freon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Zadati parametri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Funkcionalnost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Opšti pregled</w:t>
            </w:r>
          </w:p>
        </w:tc>
        <w:tc>
          <w:tcPr>
            <w:tcW w:w="3979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98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160F7C" w:rsidRPr="00160F7C" w:rsidTr="002919C6">
        <w:trPr>
          <w:gridAfter w:val="3"/>
          <w:wAfter w:w="2271" w:type="dxa"/>
          <w:trHeight w:val="242"/>
          <w:jc w:val="center"/>
        </w:trPr>
        <w:tc>
          <w:tcPr>
            <w:tcW w:w="609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Dostavljen izvještaj o stanju Klimatizacijeske opreme</w:t>
            </w:r>
          </w:p>
        </w:tc>
        <w:tc>
          <w:tcPr>
            <w:tcW w:w="198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160F7C" w:rsidRPr="00160F7C" w:rsidTr="002919C6">
        <w:trPr>
          <w:gridAfter w:val="3"/>
          <w:wAfter w:w="2271" w:type="dxa"/>
          <w:trHeight w:val="242"/>
          <w:jc w:val="center"/>
        </w:trPr>
        <w:tc>
          <w:tcPr>
            <w:tcW w:w="609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Dostavljena Ponuda za potrebne - preporučene radove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  <w:r w:rsidRPr="00160F7C"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  <w:t> 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3F3F3F"/>
                <w:lang w:val="hr-BA" w:eastAsia="hr-BA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160F7C" w:rsidRPr="00160F7C" w:rsidTr="002919C6">
        <w:trPr>
          <w:gridAfter w:val="1"/>
          <w:wAfter w:w="633" w:type="dxa"/>
          <w:trHeight w:val="242"/>
          <w:jc w:val="center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</w:tr>
      <w:tr w:rsidR="00160F7C" w:rsidRPr="00160F7C" w:rsidTr="002919C6">
        <w:trPr>
          <w:trHeight w:val="242"/>
          <w:jc w:val="center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 w:rsidRPr="00160F7C">
              <w:rPr>
                <w:rFonts w:eastAsia="Times New Roman" w:cs="Calibri"/>
                <w:color w:val="000000"/>
                <w:lang w:val="hr-BA" w:eastAsia="hr-BA"/>
              </w:rPr>
              <w:t>za Servisera: _______________________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160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F7C" w:rsidRPr="00160F7C" w:rsidRDefault="00160F7C" w:rsidP="00983D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hr-BA" w:eastAsia="hr-BA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0F7C" w:rsidRPr="00160F7C" w:rsidRDefault="00983DBE" w:rsidP="00983DBE">
            <w:pPr>
              <w:spacing w:after="0" w:line="240" w:lineRule="auto"/>
              <w:rPr>
                <w:rFonts w:eastAsia="Times New Roman" w:cs="Calibri"/>
                <w:color w:val="000000"/>
                <w:lang w:val="hr-BA" w:eastAsia="hr-BA"/>
              </w:rPr>
            </w:pPr>
            <w:r>
              <w:rPr>
                <w:rFonts w:eastAsia="Times New Roman" w:cs="Calibri"/>
                <w:color w:val="000000"/>
                <w:lang w:val="hr-BA" w:eastAsia="hr-BA"/>
              </w:rPr>
              <w:t>za BS G-Petrol:___________</w:t>
            </w:r>
            <w:r w:rsidR="00160F7C" w:rsidRPr="00160F7C">
              <w:rPr>
                <w:rFonts w:eastAsia="Times New Roman" w:cs="Calibri"/>
                <w:color w:val="000000"/>
                <w:lang w:val="hr-BA" w:eastAsia="hr-BA"/>
              </w:rPr>
              <w:t>_________</w:t>
            </w:r>
          </w:p>
        </w:tc>
      </w:tr>
    </w:tbl>
    <w:p w:rsidR="00160F7C" w:rsidRPr="00160F7C" w:rsidRDefault="00160F7C" w:rsidP="00160F7C">
      <w:pPr>
        <w:jc w:val="both"/>
        <w:rPr>
          <w:rFonts w:ascii="Arial" w:hAnsi="Arial" w:cs="Arial"/>
        </w:rPr>
      </w:pPr>
    </w:p>
    <w:sectPr w:rsidR="00160F7C" w:rsidRPr="00160F7C" w:rsidSect="00160F7C">
      <w:pgSz w:w="16838" w:h="11906" w:orient="landscape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DC7" w:rsidRDefault="006B1DC7" w:rsidP="001262D0">
      <w:pPr>
        <w:spacing w:after="0" w:line="240" w:lineRule="auto"/>
      </w:pPr>
      <w:r>
        <w:separator/>
      </w:r>
    </w:p>
  </w:endnote>
  <w:endnote w:type="continuationSeparator" w:id="0">
    <w:p w:rsidR="006B1DC7" w:rsidRDefault="006B1DC7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0583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0E09" w:rsidRDefault="00400E09">
        <w:pPr>
          <w:pStyle w:val="Footer"/>
          <w:jc w:val="right"/>
        </w:pPr>
      </w:p>
      <w:p w:rsidR="00400E09" w:rsidRDefault="00400E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7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0E09" w:rsidRDefault="00400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DC7" w:rsidRDefault="006B1DC7" w:rsidP="001262D0">
      <w:pPr>
        <w:spacing w:after="0" w:line="240" w:lineRule="auto"/>
      </w:pPr>
      <w:r>
        <w:separator/>
      </w:r>
    </w:p>
  </w:footnote>
  <w:footnote w:type="continuationSeparator" w:id="0">
    <w:p w:rsidR="006B1DC7" w:rsidRDefault="006B1DC7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334E"/>
    <w:multiLevelType w:val="hybridMultilevel"/>
    <w:tmpl w:val="0026ED3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5404"/>
    <w:multiLevelType w:val="hybridMultilevel"/>
    <w:tmpl w:val="12D60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10187"/>
    <w:multiLevelType w:val="hybridMultilevel"/>
    <w:tmpl w:val="84902102"/>
    <w:lvl w:ilvl="0" w:tplc="952070C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3066CD"/>
    <w:multiLevelType w:val="hybridMultilevel"/>
    <w:tmpl w:val="3B8CCB6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2A47"/>
    <w:multiLevelType w:val="hybridMultilevel"/>
    <w:tmpl w:val="4F2827F0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0454A"/>
    <w:multiLevelType w:val="hybridMultilevel"/>
    <w:tmpl w:val="36908F9E"/>
    <w:lvl w:ilvl="0" w:tplc="24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56FC45A9"/>
    <w:multiLevelType w:val="hybridMultilevel"/>
    <w:tmpl w:val="5E74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C1E8B"/>
    <w:multiLevelType w:val="hybridMultilevel"/>
    <w:tmpl w:val="3D6CC754"/>
    <w:lvl w:ilvl="0" w:tplc="40EE51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636C1"/>
    <w:multiLevelType w:val="hybridMultilevel"/>
    <w:tmpl w:val="AD925274"/>
    <w:lvl w:ilvl="0" w:tplc="A3AC7DA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B0B4C"/>
    <w:multiLevelType w:val="hybridMultilevel"/>
    <w:tmpl w:val="2140D8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5E3D57"/>
    <w:multiLevelType w:val="hybridMultilevel"/>
    <w:tmpl w:val="09C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F31"/>
    <w:rsid w:val="0002774F"/>
    <w:rsid w:val="0003533C"/>
    <w:rsid w:val="000440A4"/>
    <w:rsid w:val="00045D2E"/>
    <w:rsid w:val="000577D9"/>
    <w:rsid w:val="00071272"/>
    <w:rsid w:val="00084268"/>
    <w:rsid w:val="000A1A72"/>
    <w:rsid w:val="000C14AB"/>
    <w:rsid w:val="00101F78"/>
    <w:rsid w:val="00115D24"/>
    <w:rsid w:val="001262D0"/>
    <w:rsid w:val="00126C5A"/>
    <w:rsid w:val="00135195"/>
    <w:rsid w:val="0014124D"/>
    <w:rsid w:val="00160F7C"/>
    <w:rsid w:val="001671D0"/>
    <w:rsid w:val="00174051"/>
    <w:rsid w:val="001768C7"/>
    <w:rsid w:val="001A02DA"/>
    <w:rsid w:val="001A3834"/>
    <w:rsid w:val="001A4B21"/>
    <w:rsid w:val="001A7931"/>
    <w:rsid w:val="001B2634"/>
    <w:rsid w:val="001C69A6"/>
    <w:rsid w:val="001C754D"/>
    <w:rsid w:val="001D23EE"/>
    <w:rsid w:val="001D59C8"/>
    <w:rsid w:val="00202F0F"/>
    <w:rsid w:val="00216701"/>
    <w:rsid w:val="00217536"/>
    <w:rsid w:val="00220EE2"/>
    <w:rsid w:val="0022136B"/>
    <w:rsid w:val="00231874"/>
    <w:rsid w:val="00233051"/>
    <w:rsid w:val="0023497E"/>
    <w:rsid w:val="00247597"/>
    <w:rsid w:val="00257501"/>
    <w:rsid w:val="0027171F"/>
    <w:rsid w:val="002721A3"/>
    <w:rsid w:val="00272D83"/>
    <w:rsid w:val="002772D9"/>
    <w:rsid w:val="00287206"/>
    <w:rsid w:val="002919C6"/>
    <w:rsid w:val="002A22DC"/>
    <w:rsid w:val="002A6574"/>
    <w:rsid w:val="002A7932"/>
    <w:rsid w:val="002B796E"/>
    <w:rsid w:val="002C1214"/>
    <w:rsid w:val="002C4427"/>
    <w:rsid w:val="002D55E6"/>
    <w:rsid w:val="002E0B5F"/>
    <w:rsid w:val="002E1BE1"/>
    <w:rsid w:val="002E79D7"/>
    <w:rsid w:val="002F3004"/>
    <w:rsid w:val="002F3EED"/>
    <w:rsid w:val="00313478"/>
    <w:rsid w:val="00330DD0"/>
    <w:rsid w:val="00334899"/>
    <w:rsid w:val="00346912"/>
    <w:rsid w:val="00352CED"/>
    <w:rsid w:val="00353410"/>
    <w:rsid w:val="00360182"/>
    <w:rsid w:val="003740B3"/>
    <w:rsid w:val="00397C19"/>
    <w:rsid w:val="003A12FA"/>
    <w:rsid w:val="003A2D3B"/>
    <w:rsid w:val="003E1075"/>
    <w:rsid w:val="00400E09"/>
    <w:rsid w:val="00401F1A"/>
    <w:rsid w:val="00403555"/>
    <w:rsid w:val="004035B3"/>
    <w:rsid w:val="0041457F"/>
    <w:rsid w:val="004152D5"/>
    <w:rsid w:val="00417EB5"/>
    <w:rsid w:val="004354E9"/>
    <w:rsid w:val="00437F35"/>
    <w:rsid w:val="00455980"/>
    <w:rsid w:val="0046519A"/>
    <w:rsid w:val="0047238E"/>
    <w:rsid w:val="00472A93"/>
    <w:rsid w:val="00485B44"/>
    <w:rsid w:val="004A3BC1"/>
    <w:rsid w:val="004B0433"/>
    <w:rsid w:val="004D308F"/>
    <w:rsid w:val="004D5A25"/>
    <w:rsid w:val="0050182A"/>
    <w:rsid w:val="00516B46"/>
    <w:rsid w:val="00525399"/>
    <w:rsid w:val="00525FC9"/>
    <w:rsid w:val="00527F2E"/>
    <w:rsid w:val="00530316"/>
    <w:rsid w:val="00534488"/>
    <w:rsid w:val="0053640B"/>
    <w:rsid w:val="00537592"/>
    <w:rsid w:val="0054329E"/>
    <w:rsid w:val="005471E3"/>
    <w:rsid w:val="00566706"/>
    <w:rsid w:val="0058667B"/>
    <w:rsid w:val="00592F07"/>
    <w:rsid w:val="005A061D"/>
    <w:rsid w:val="005B061A"/>
    <w:rsid w:val="005D372F"/>
    <w:rsid w:val="005D4061"/>
    <w:rsid w:val="005E3E6E"/>
    <w:rsid w:val="005E56BB"/>
    <w:rsid w:val="005F3342"/>
    <w:rsid w:val="00614616"/>
    <w:rsid w:val="00622A19"/>
    <w:rsid w:val="006317B2"/>
    <w:rsid w:val="00634714"/>
    <w:rsid w:val="00637C28"/>
    <w:rsid w:val="00651F98"/>
    <w:rsid w:val="0066570D"/>
    <w:rsid w:val="00666D65"/>
    <w:rsid w:val="0067693D"/>
    <w:rsid w:val="00680F84"/>
    <w:rsid w:val="006854A7"/>
    <w:rsid w:val="00687FF5"/>
    <w:rsid w:val="006A6063"/>
    <w:rsid w:val="006B0BB8"/>
    <w:rsid w:val="006B1DC7"/>
    <w:rsid w:val="006C169C"/>
    <w:rsid w:val="006C3649"/>
    <w:rsid w:val="006C36EF"/>
    <w:rsid w:val="006D3181"/>
    <w:rsid w:val="006D5A1C"/>
    <w:rsid w:val="006E1422"/>
    <w:rsid w:val="006E1805"/>
    <w:rsid w:val="006E2DD5"/>
    <w:rsid w:val="006E51E7"/>
    <w:rsid w:val="00702821"/>
    <w:rsid w:val="007033EF"/>
    <w:rsid w:val="00703FA0"/>
    <w:rsid w:val="00704F59"/>
    <w:rsid w:val="00706874"/>
    <w:rsid w:val="00721462"/>
    <w:rsid w:val="007336EC"/>
    <w:rsid w:val="0073633A"/>
    <w:rsid w:val="00740354"/>
    <w:rsid w:val="00746B06"/>
    <w:rsid w:val="0075070C"/>
    <w:rsid w:val="00755615"/>
    <w:rsid w:val="0076062E"/>
    <w:rsid w:val="00763251"/>
    <w:rsid w:val="00787F2B"/>
    <w:rsid w:val="00790FA4"/>
    <w:rsid w:val="00794649"/>
    <w:rsid w:val="007A17CE"/>
    <w:rsid w:val="007B1127"/>
    <w:rsid w:val="007B292C"/>
    <w:rsid w:val="007C43F2"/>
    <w:rsid w:val="007C589C"/>
    <w:rsid w:val="007D7D63"/>
    <w:rsid w:val="007E26F6"/>
    <w:rsid w:val="007E5CCA"/>
    <w:rsid w:val="00811E7E"/>
    <w:rsid w:val="00816A3F"/>
    <w:rsid w:val="00817E00"/>
    <w:rsid w:val="00826D43"/>
    <w:rsid w:val="00834E54"/>
    <w:rsid w:val="008430CF"/>
    <w:rsid w:val="00846551"/>
    <w:rsid w:val="008564C2"/>
    <w:rsid w:val="00871862"/>
    <w:rsid w:val="008864CB"/>
    <w:rsid w:val="008931A4"/>
    <w:rsid w:val="008A032B"/>
    <w:rsid w:val="008A71F7"/>
    <w:rsid w:val="008C09FA"/>
    <w:rsid w:val="008D5023"/>
    <w:rsid w:val="008D6D5A"/>
    <w:rsid w:val="008E3F5A"/>
    <w:rsid w:val="00930509"/>
    <w:rsid w:val="00930864"/>
    <w:rsid w:val="00932AB7"/>
    <w:rsid w:val="00947997"/>
    <w:rsid w:val="00953A9B"/>
    <w:rsid w:val="00963F1C"/>
    <w:rsid w:val="00966C5C"/>
    <w:rsid w:val="0097138A"/>
    <w:rsid w:val="009779D2"/>
    <w:rsid w:val="0098113B"/>
    <w:rsid w:val="00981FD8"/>
    <w:rsid w:val="00983DBE"/>
    <w:rsid w:val="00986965"/>
    <w:rsid w:val="009A5706"/>
    <w:rsid w:val="009B7693"/>
    <w:rsid w:val="009C4624"/>
    <w:rsid w:val="009D2F44"/>
    <w:rsid w:val="009D461E"/>
    <w:rsid w:val="009D6B2C"/>
    <w:rsid w:val="009E3B5E"/>
    <w:rsid w:val="009F7B6D"/>
    <w:rsid w:val="00A030B0"/>
    <w:rsid w:val="00A109AA"/>
    <w:rsid w:val="00A15A1E"/>
    <w:rsid w:val="00A16BB1"/>
    <w:rsid w:val="00A16BEA"/>
    <w:rsid w:val="00A214AE"/>
    <w:rsid w:val="00A311FC"/>
    <w:rsid w:val="00A549BA"/>
    <w:rsid w:val="00A70C3E"/>
    <w:rsid w:val="00A848E7"/>
    <w:rsid w:val="00A87413"/>
    <w:rsid w:val="00A95066"/>
    <w:rsid w:val="00AA26BC"/>
    <w:rsid w:val="00AB777D"/>
    <w:rsid w:val="00AD09B5"/>
    <w:rsid w:val="00AD4F76"/>
    <w:rsid w:val="00AE03F2"/>
    <w:rsid w:val="00AF7648"/>
    <w:rsid w:val="00B12BAA"/>
    <w:rsid w:val="00B20A73"/>
    <w:rsid w:val="00B40734"/>
    <w:rsid w:val="00B56CBD"/>
    <w:rsid w:val="00B56E65"/>
    <w:rsid w:val="00B86ED2"/>
    <w:rsid w:val="00B87D2A"/>
    <w:rsid w:val="00B93E6B"/>
    <w:rsid w:val="00B9610B"/>
    <w:rsid w:val="00B962B3"/>
    <w:rsid w:val="00BA7106"/>
    <w:rsid w:val="00BB0AEB"/>
    <w:rsid w:val="00BC059F"/>
    <w:rsid w:val="00BC46A3"/>
    <w:rsid w:val="00BE217E"/>
    <w:rsid w:val="00C06AFC"/>
    <w:rsid w:val="00C149C2"/>
    <w:rsid w:val="00C26CAD"/>
    <w:rsid w:val="00C32CA8"/>
    <w:rsid w:val="00C36080"/>
    <w:rsid w:val="00C41C10"/>
    <w:rsid w:val="00C44636"/>
    <w:rsid w:val="00C57297"/>
    <w:rsid w:val="00C64F3C"/>
    <w:rsid w:val="00C66D46"/>
    <w:rsid w:val="00C812E6"/>
    <w:rsid w:val="00C95109"/>
    <w:rsid w:val="00CB2319"/>
    <w:rsid w:val="00CF186D"/>
    <w:rsid w:val="00CF3E22"/>
    <w:rsid w:val="00CF626E"/>
    <w:rsid w:val="00CF7291"/>
    <w:rsid w:val="00D03D5B"/>
    <w:rsid w:val="00D167B5"/>
    <w:rsid w:val="00D27DE8"/>
    <w:rsid w:val="00D36B2F"/>
    <w:rsid w:val="00D43822"/>
    <w:rsid w:val="00D44C9D"/>
    <w:rsid w:val="00D459E8"/>
    <w:rsid w:val="00D53DD2"/>
    <w:rsid w:val="00D5704A"/>
    <w:rsid w:val="00D61613"/>
    <w:rsid w:val="00D66874"/>
    <w:rsid w:val="00D721EF"/>
    <w:rsid w:val="00D923F7"/>
    <w:rsid w:val="00D92593"/>
    <w:rsid w:val="00D945B3"/>
    <w:rsid w:val="00DA26AD"/>
    <w:rsid w:val="00DB4390"/>
    <w:rsid w:val="00DB55CB"/>
    <w:rsid w:val="00DC17D1"/>
    <w:rsid w:val="00DC3C82"/>
    <w:rsid w:val="00DC55BD"/>
    <w:rsid w:val="00DC5EF5"/>
    <w:rsid w:val="00DD2961"/>
    <w:rsid w:val="00DE24A7"/>
    <w:rsid w:val="00DF3E30"/>
    <w:rsid w:val="00E02176"/>
    <w:rsid w:val="00E07FCC"/>
    <w:rsid w:val="00E179D0"/>
    <w:rsid w:val="00E22A18"/>
    <w:rsid w:val="00E36D87"/>
    <w:rsid w:val="00E414CB"/>
    <w:rsid w:val="00E73267"/>
    <w:rsid w:val="00E776CB"/>
    <w:rsid w:val="00E819AF"/>
    <w:rsid w:val="00E83C6F"/>
    <w:rsid w:val="00E87058"/>
    <w:rsid w:val="00E933A5"/>
    <w:rsid w:val="00E93A52"/>
    <w:rsid w:val="00E9466B"/>
    <w:rsid w:val="00EA62E1"/>
    <w:rsid w:val="00EB0AF9"/>
    <w:rsid w:val="00EC3BEF"/>
    <w:rsid w:val="00EC5259"/>
    <w:rsid w:val="00ED6A38"/>
    <w:rsid w:val="00ED7FB7"/>
    <w:rsid w:val="00EE1945"/>
    <w:rsid w:val="00EF0870"/>
    <w:rsid w:val="00EF16CA"/>
    <w:rsid w:val="00EF274E"/>
    <w:rsid w:val="00EF481A"/>
    <w:rsid w:val="00EF62A6"/>
    <w:rsid w:val="00F01153"/>
    <w:rsid w:val="00F07151"/>
    <w:rsid w:val="00F1251D"/>
    <w:rsid w:val="00F13141"/>
    <w:rsid w:val="00F21A3C"/>
    <w:rsid w:val="00F27A21"/>
    <w:rsid w:val="00F30C15"/>
    <w:rsid w:val="00F66B7E"/>
    <w:rsid w:val="00F82877"/>
    <w:rsid w:val="00F92E32"/>
    <w:rsid w:val="00F95DFC"/>
    <w:rsid w:val="00FA0BBA"/>
    <w:rsid w:val="00FA30E0"/>
    <w:rsid w:val="00FB49AB"/>
    <w:rsid w:val="00FB5851"/>
    <w:rsid w:val="00FC187E"/>
    <w:rsid w:val="00FD6120"/>
    <w:rsid w:val="00FD6E9B"/>
    <w:rsid w:val="00FE68C5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NoSpacing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2D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2D0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yperlink">
    <w:name w:val="Hyperlink"/>
    <w:uiPriority w:val="99"/>
    <w:unhideWhenUsed/>
    <w:rsid w:val="0050182A"/>
    <w:rPr>
      <w:color w:val="0000FF"/>
      <w:u w:val="single"/>
    </w:rPr>
  </w:style>
  <w:style w:type="table" w:styleId="TableGrid">
    <w:name w:val="Table Grid"/>
    <w:basedOn w:val="TableNormal"/>
    <w:uiPriority w:val="59"/>
    <w:rsid w:val="00ED6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r.omerovic@nis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javakvara.BH@nis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57C6D-F3A7-4024-8864-BB6A078F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2213</Words>
  <Characters>12616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admir.omerovic@nis.rs</dc:creator>
  <cp:keywords>Klasifikacija: Bez ograničenja/Unrestricted</cp:keywords>
  <cp:lastModifiedBy>Natasa Butorovic</cp:lastModifiedBy>
  <cp:revision>12</cp:revision>
  <cp:lastPrinted>2022-10-20T11:27:00Z</cp:lastPrinted>
  <dcterms:created xsi:type="dcterms:W3CDTF">2025-08-07T13:26:00Z</dcterms:created>
  <dcterms:modified xsi:type="dcterms:W3CDTF">2025-09-10T10:33:00Z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7f73ff26-7d15-4fb8-9614-dbc6cbc57c23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